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D904" w14:textId="00BB127E" w:rsidR="002A7064" w:rsidRPr="00E10938" w:rsidRDefault="00CD5A88" w:rsidP="00E532FF">
      <w:pPr>
        <w:pStyle w:val="Nagwek1"/>
      </w:pPr>
      <w:r>
        <w:t>ZAPYTANIE OFERTOWE</w:t>
      </w:r>
    </w:p>
    <w:p w14:paraId="747DE743" w14:textId="48DE88C0" w:rsidR="002A7064" w:rsidRPr="00D05BEC" w:rsidRDefault="002A7064" w:rsidP="00D05BEC">
      <w:pPr>
        <w:spacing w:after="0"/>
        <w:rPr>
          <w:b/>
          <w:bCs/>
          <w:color w:val="007481"/>
        </w:rPr>
      </w:pPr>
      <w:r w:rsidRPr="00D16BBC">
        <w:rPr>
          <w:b/>
          <w:bCs/>
          <w:color w:val="007481"/>
        </w:rPr>
        <w:t>Szkoła Główna Handlowa w Warszawie</w:t>
      </w:r>
      <w:r w:rsidR="00D05BEC">
        <w:rPr>
          <w:b/>
          <w:bCs/>
          <w:color w:val="007481"/>
        </w:rPr>
        <w:t>,</w:t>
      </w:r>
      <w:r w:rsidR="00F27F15" w:rsidRPr="00F27F15">
        <w:t xml:space="preserve"> </w:t>
      </w:r>
      <w:r w:rsidR="00F27F15" w:rsidRPr="00E77023">
        <w:rPr>
          <w:rFonts w:eastAsia="Arial" w:cs="Arial"/>
          <w:b/>
          <w:bCs/>
          <w:szCs w:val="24"/>
        </w:rPr>
        <w:t>al. Niepodległości 162</w:t>
      </w:r>
      <w:r w:rsidR="00F27F15">
        <w:rPr>
          <w:rFonts w:eastAsia="Arial" w:cs="Arial"/>
          <w:b/>
          <w:bCs/>
          <w:szCs w:val="24"/>
        </w:rPr>
        <w:t xml:space="preserve">, </w:t>
      </w:r>
      <w:r w:rsidR="00F27F15" w:rsidRPr="00E77023">
        <w:rPr>
          <w:rFonts w:eastAsia="Arial" w:cs="Arial"/>
          <w:b/>
          <w:bCs/>
          <w:szCs w:val="24"/>
        </w:rPr>
        <w:t>02-554 Warszawa</w:t>
      </w:r>
      <w:r w:rsidR="00F27F15">
        <w:rPr>
          <w:rFonts w:eastAsia="Arial" w:cs="Arial"/>
          <w:b/>
          <w:bCs/>
          <w:szCs w:val="24"/>
        </w:rPr>
        <w:t>,</w:t>
      </w:r>
      <w:r w:rsidR="00F27F15" w:rsidRPr="00F27F15">
        <w:rPr>
          <w:b/>
          <w:bCs/>
        </w:rPr>
        <w:t xml:space="preserve"> podmiot należący do grupy VAT o nazwie Szkoła Główna Handlowa Grupa VAT w Warszawie (w skrócie SGH GV), NIP Grupy VAT 1080026260</w:t>
      </w:r>
      <w:r w:rsidR="00F27F15">
        <w:rPr>
          <w:b/>
          <w:bCs/>
        </w:rPr>
        <w:t xml:space="preserve"> </w:t>
      </w:r>
      <w:r w:rsidR="00D05BEC" w:rsidRPr="00D05BEC">
        <w:rPr>
          <w:b/>
          <w:bCs/>
        </w:rPr>
        <w:t>(</w:t>
      </w:r>
      <w:r w:rsidRPr="00E77023">
        <w:rPr>
          <w:rFonts w:eastAsia="Arial" w:cs="Arial"/>
          <w:b/>
          <w:bCs/>
          <w:szCs w:val="24"/>
        </w:rPr>
        <w:t>Tel. 22</w:t>
      </w:r>
      <w:r w:rsidR="00D05BEC">
        <w:rPr>
          <w:rFonts w:eastAsia="Arial" w:cs="Arial"/>
          <w:b/>
          <w:bCs/>
          <w:szCs w:val="24"/>
        </w:rPr>
        <w:t xml:space="preserve"> ………….., </w:t>
      </w:r>
      <w:hyperlink r:id="rId11" w:history="1">
        <w:r w:rsidR="00D05BEC" w:rsidRPr="008C4561">
          <w:rPr>
            <w:rStyle w:val="Hipercze"/>
            <w:rFonts w:eastAsia="Arial" w:cs="Arial"/>
            <w:b/>
            <w:bCs/>
            <w:szCs w:val="24"/>
          </w:rPr>
          <w:t>www.sgh.waw.pl</w:t>
        </w:r>
      </w:hyperlink>
      <w:r w:rsidR="00D05BEC">
        <w:rPr>
          <w:rFonts w:eastAsia="Arial" w:cs="Arial"/>
          <w:b/>
          <w:bCs/>
          <w:szCs w:val="24"/>
        </w:rPr>
        <w:t>) zaprasza do złożenia ofert:</w:t>
      </w:r>
    </w:p>
    <w:p w14:paraId="1AB87D3D" w14:textId="1B2E7155" w:rsidR="009B6E53" w:rsidRPr="00E77023" w:rsidRDefault="00627804" w:rsidP="00F27F15">
      <w:pPr>
        <w:pStyle w:val="Nagwek2"/>
        <w:spacing w:after="0"/>
        <w:ind w:left="426" w:hanging="426"/>
      </w:pPr>
      <w:bookmarkStart w:id="0" w:name="_Hlk61083003"/>
      <w:r>
        <w:t>Nazwa postępowania</w:t>
      </w:r>
    </w:p>
    <w:p w14:paraId="590BFB18" w14:textId="5D78C60C" w:rsidR="00E532FF" w:rsidRPr="00627804" w:rsidRDefault="00627804" w:rsidP="00627804">
      <w:pPr>
        <w:pStyle w:val="Wykropkowany"/>
      </w:pPr>
      <w:r>
        <w:t>……………………………………………………………………………………………………………………………</w:t>
      </w:r>
    </w:p>
    <w:bookmarkEnd w:id="0"/>
    <w:p w14:paraId="73488096" w14:textId="3831EB39" w:rsidR="009B6E53" w:rsidRDefault="005055DE" w:rsidP="000201CA">
      <w:pPr>
        <w:pStyle w:val="Nagwek2"/>
        <w:spacing w:before="0" w:after="0"/>
        <w:ind w:left="567" w:hanging="567"/>
      </w:pPr>
      <w:r>
        <w:t>Szczegółowy o</w:t>
      </w:r>
      <w:r w:rsidR="009B6E53" w:rsidRPr="00E77023">
        <w:t>pis przedmiotu zamówienia</w:t>
      </w:r>
    </w:p>
    <w:p w14:paraId="6E19C8A4" w14:textId="77777777" w:rsidR="007325C7" w:rsidRPr="007325C7" w:rsidRDefault="007325C7" w:rsidP="007325C7"/>
    <w:p w14:paraId="19CBC3C6" w14:textId="5B9C2ED5" w:rsidR="002A7064" w:rsidRDefault="00E43471" w:rsidP="000201CA">
      <w:pPr>
        <w:tabs>
          <w:tab w:val="right" w:leader="dot" w:pos="9348"/>
        </w:tabs>
        <w:spacing w:after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</w:p>
    <w:p w14:paraId="11BD8569" w14:textId="3D35C504" w:rsidR="007325C7" w:rsidRPr="007325C7" w:rsidRDefault="007325C7" w:rsidP="007325C7">
      <w:pPr>
        <w:pStyle w:val="Nagwek2"/>
        <w:spacing w:before="0" w:after="0"/>
        <w:ind w:left="567" w:hanging="567"/>
      </w:pPr>
      <w:r w:rsidRPr="007325C7">
        <w:t>Warunki udziału w postępowaniu.</w:t>
      </w:r>
    </w:p>
    <w:p w14:paraId="36B8CD6D" w14:textId="29317461" w:rsidR="007325C7" w:rsidRDefault="007325C7" w:rsidP="000201CA">
      <w:pPr>
        <w:tabs>
          <w:tab w:val="right" w:leader="dot" w:pos="9348"/>
        </w:tabs>
        <w:spacing w:after="0"/>
        <w:rPr>
          <w:rFonts w:cs="Arial"/>
          <w:bCs/>
          <w:szCs w:val="24"/>
        </w:rPr>
      </w:pPr>
      <w:r w:rsidRPr="007325C7">
        <w:rPr>
          <w:rFonts w:cs="Arial"/>
          <w:bCs/>
          <w:szCs w:val="24"/>
        </w:rPr>
        <w:t>O udzielenie zamówienia mogą ubiegać się wykonawcy, którzy nie podlegają wykluczeniu z postępowania na podstawie art. 7 ust. 1 ustawy z dnia 13 kwietnia 2022 r. o szczególnych rozwiązaniach w zakresie przeciwdziałania wspieraniu agresji na Ukrainę oraz służących ochronie bezpieczeństwa narodowego (Dz.U. 2022 poz. 835).</w:t>
      </w:r>
    </w:p>
    <w:p w14:paraId="694A7385" w14:textId="276090F3" w:rsidR="007325C7" w:rsidRPr="00D05BEC" w:rsidRDefault="00E367A2" w:rsidP="000201CA">
      <w:pPr>
        <w:tabs>
          <w:tab w:val="right" w:leader="dot" w:pos="9348"/>
        </w:tabs>
        <w:spacing w:after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Złożenie oferty w przedmiotowym postępowaniu jest równoznaczne ze złożeniem oświadczenia przez Wykonawcę o braku podstawy do wykluczenia z postępowania</w:t>
      </w:r>
      <w:r w:rsidR="007325C7">
        <w:rPr>
          <w:rFonts w:cs="Arial"/>
          <w:bCs/>
          <w:szCs w:val="24"/>
        </w:rPr>
        <w:t>.</w:t>
      </w:r>
    </w:p>
    <w:p w14:paraId="707EC8DD" w14:textId="77777777" w:rsidR="00E43471" w:rsidRPr="00E77023" w:rsidRDefault="00E43471" w:rsidP="00F27F15">
      <w:pPr>
        <w:pStyle w:val="Nagwek2"/>
        <w:ind w:left="567" w:hanging="567"/>
      </w:pPr>
      <w:r w:rsidRPr="00E77023">
        <w:t>Termin wykonania zamówienia</w:t>
      </w:r>
    </w:p>
    <w:p w14:paraId="64911B03" w14:textId="48A10BBE" w:rsidR="002A7064" w:rsidRPr="00E77023" w:rsidRDefault="002A7064" w:rsidP="002A7064">
      <w:pPr>
        <w:spacing w:before="120"/>
        <w:rPr>
          <w:rFonts w:cs="Arial"/>
          <w:szCs w:val="24"/>
        </w:rPr>
      </w:pPr>
      <w:r w:rsidRPr="00E77023">
        <w:rPr>
          <w:rFonts w:cs="Arial"/>
          <w:szCs w:val="24"/>
        </w:rPr>
        <w:t xml:space="preserve">Termin realizacji zamówienia wynosi </w:t>
      </w:r>
      <w:r w:rsidRPr="00E77023">
        <w:rPr>
          <w:rFonts w:cs="Arial"/>
          <w:b/>
          <w:bCs/>
          <w:szCs w:val="24"/>
        </w:rPr>
        <w:t>……</w:t>
      </w:r>
      <w:r w:rsidR="00E43471">
        <w:rPr>
          <w:rFonts w:cs="Arial"/>
          <w:b/>
          <w:bCs/>
          <w:szCs w:val="24"/>
        </w:rPr>
        <w:t xml:space="preserve"> </w:t>
      </w:r>
      <w:r w:rsidRPr="00E77023">
        <w:rPr>
          <w:rFonts w:cs="Arial"/>
          <w:b/>
          <w:bCs/>
          <w:szCs w:val="24"/>
        </w:rPr>
        <w:t xml:space="preserve">dni/miesięcy </w:t>
      </w:r>
      <w:r w:rsidRPr="00E77023">
        <w:rPr>
          <w:rFonts w:cs="Arial"/>
          <w:szCs w:val="24"/>
        </w:rPr>
        <w:t xml:space="preserve">od dnia zawarcia umowy/złożenia zamówienia. / Zamawiający wymaga realizacji zamówienia </w:t>
      </w:r>
      <w:r w:rsidRPr="00E77023">
        <w:rPr>
          <w:rFonts w:cs="Arial"/>
          <w:b/>
          <w:bCs/>
          <w:szCs w:val="24"/>
        </w:rPr>
        <w:t>do dnia ……………20….r.</w:t>
      </w:r>
    </w:p>
    <w:p w14:paraId="7D2DBBE6" w14:textId="77777777" w:rsidR="00E43471" w:rsidRPr="00E77023" w:rsidRDefault="00E43471" w:rsidP="00F27F15">
      <w:pPr>
        <w:pStyle w:val="Nagwek2"/>
        <w:ind w:left="426" w:hanging="426"/>
      </w:pPr>
      <w:r w:rsidRPr="00E77023">
        <w:lastRenderedPageBreak/>
        <w:t>Termin związania ofertą</w:t>
      </w:r>
    </w:p>
    <w:p w14:paraId="0B75208C" w14:textId="52B0FD8B" w:rsidR="002A7064" w:rsidRPr="00E77023" w:rsidRDefault="002A7064" w:rsidP="0040103A">
      <w:r w:rsidRPr="00E77023">
        <w:t xml:space="preserve">Termin związania ofertą wynosi ……. dni. Bieg terminu rozpoczyna się wraz </w:t>
      </w:r>
      <w:r w:rsidR="0040103A">
        <w:br/>
      </w:r>
      <w:r w:rsidRPr="00E77023">
        <w:t>z upływem terminu składania ofert.</w:t>
      </w:r>
      <w:r w:rsidR="0040103A">
        <w:t xml:space="preserve"> </w:t>
      </w:r>
      <w:r w:rsidRPr="00E77023">
        <w:t>Oferta złożona w postępowaniu, przestaje wiązać w przypadku zawarcia umowy z wybranym wykonawcą lub zamknięcia postępowania bez dokonania wyboru wykonawcy.</w:t>
      </w:r>
    </w:p>
    <w:p w14:paraId="0DB20296" w14:textId="77777777" w:rsidR="00E43471" w:rsidRPr="00E77023" w:rsidRDefault="00E43471" w:rsidP="00F27F15">
      <w:pPr>
        <w:pStyle w:val="Nagwek2"/>
        <w:ind w:left="567" w:hanging="567"/>
      </w:pPr>
      <w:r w:rsidRPr="00E77023">
        <w:t>Kryteria wyboru oferty</w:t>
      </w:r>
    </w:p>
    <w:p w14:paraId="61A0AD04" w14:textId="77777777" w:rsidR="002A7064" w:rsidRPr="00E77023" w:rsidRDefault="002A7064" w:rsidP="00AB5876">
      <w:pPr>
        <w:pStyle w:val="Akapitzlist"/>
        <w:numPr>
          <w:ilvl w:val="0"/>
          <w:numId w:val="8"/>
        </w:numPr>
        <w:ind w:left="284" w:hanging="284"/>
      </w:pPr>
      <w:r w:rsidRPr="00E77023">
        <w:t xml:space="preserve">Kryteria oceny ofert i ich znaczenie: </w:t>
      </w:r>
      <w:r w:rsidRPr="00E77023">
        <w:rPr>
          <w:b/>
          <w:bCs/>
        </w:rPr>
        <w:t>Cena brutto 100%</w:t>
      </w:r>
    </w:p>
    <w:p w14:paraId="4926FCD2" w14:textId="2A34F9B9" w:rsidR="002A7064" w:rsidRDefault="002A7064" w:rsidP="007F03D9">
      <w:pPr>
        <w:pStyle w:val="Akapitzlist"/>
        <w:numPr>
          <w:ilvl w:val="0"/>
          <w:numId w:val="8"/>
        </w:numPr>
        <w:ind w:left="284" w:hanging="284"/>
      </w:pPr>
      <w:r w:rsidRPr="00E77023">
        <w:t>Za najkorzystniejszą ofertę zostanie</w:t>
      </w:r>
      <w:r w:rsidR="005055DE">
        <w:t xml:space="preserve"> uznana oferta z najniższą ceną z zastosowaniem poniższego wzoru:</w:t>
      </w:r>
    </w:p>
    <w:p w14:paraId="4D5CFAEF" w14:textId="77777777" w:rsidR="000201CA" w:rsidRDefault="000201CA" w:rsidP="000201CA">
      <w:pPr>
        <w:pStyle w:val="Akapitzlist"/>
        <w:ind w:left="284"/>
      </w:pPr>
    </w:p>
    <w:p w14:paraId="3B39EFA5" w14:textId="581B9790" w:rsidR="005055DE" w:rsidRDefault="0040103A" w:rsidP="007F03D9">
      <w:pPr>
        <w:pStyle w:val="Akapitzlist"/>
        <w:ind w:left="1134"/>
      </w:pPr>
      <w:r>
        <w:t xml:space="preserve">Najniższa cena oferty brutto  </w:t>
      </w:r>
    </w:p>
    <w:p w14:paraId="38AB5C71" w14:textId="24BB68DC" w:rsidR="005055DE" w:rsidRDefault="0040103A" w:rsidP="007F03D9">
      <w:pPr>
        <w:pStyle w:val="Akapitzlist"/>
        <w:spacing w:after="0"/>
        <w:ind w:left="426"/>
      </w:pPr>
      <w:r>
        <w:t>C</w:t>
      </w:r>
      <w:r w:rsidR="005055DE">
        <w:t xml:space="preserve"> = -------------------------------</w:t>
      </w:r>
      <w:r>
        <w:t>------------------- x 10</w:t>
      </w:r>
      <w:r w:rsidR="000201CA">
        <w:t>0</w:t>
      </w:r>
      <w:r w:rsidR="005055DE">
        <w:t xml:space="preserve"> </w:t>
      </w:r>
    </w:p>
    <w:p w14:paraId="6407F6A7" w14:textId="7EE6D349" w:rsidR="005055DE" w:rsidRPr="00E77023" w:rsidRDefault="005055DE" w:rsidP="007F03D9">
      <w:pPr>
        <w:ind w:left="1134"/>
      </w:pPr>
      <w:r>
        <w:t>Cena oferty brutto w ofercie ocenianej</w:t>
      </w:r>
    </w:p>
    <w:p w14:paraId="4B9D5709" w14:textId="5C1445FC" w:rsidR="002A7064" w:rsidRPr="00BC382C" w:rsidRDefault="002A7064" w:rsidP="000201CA">
      <w:pPr>
        <w:pStyle w:val="Akapitzlist"/>
        <w:numPr>
          <w:ilvl w:val="0"/>
          <w:numId w:val="8"/>
        </w:numPr>
        <w:spacing w:after="0"/>
        <w:ind w:left="284" w:hanging="284"/>
        <w:rPr>
          <w:i/>
          <w:iCs/>
        </w:rPr>
      </w:pPr>
      <w:r w:rsidRPr="00BC382C">
        <w:rPr>
          <w:i/>
          <w:iCs/>
        </w:rPr>
        <w:t>Ewent</w:t>
      </w:r>
      <w:r w:rsidR="005055DE" w:rsidRPr="00BC382C">
        <w:rPr>
          <w:i/>
          <w:iCs/>
        </w:rPr>
        <w:t>ualnie: Kryteria pozacenowe określone przez Wnioskodawcę.</w:t>
      </w:r>
    </w:p>
    <w:p w14:paraId="6AEABC33" w14:textId="44B2848E" w:rsidR="00E43471" w:rsidRPr="00E77023" w:rsidRDefault="00E43471" w:rsidP="00F27F15">
      <w:pPr>
        <w:pStyle w:val="Nagwek2"/>
        <w:spacing w:after="0"/>
        <w:ind w:left="567" w:hanging="709"/>
      </w:pPr>
      <w:r w:rsidRPr="00E77023">
        <w:t xml:space="preserve">Opis sposobu przygotowania oferty, termin, miejsce </w:t>
      </w:r>
      <w:r w:rsidR="000201CA">
        <w:br/>
      </w:r>
      <w:r w:rsidRPr="00E77023">
        <w:t>i sposób jej złożenia</w:t>
      </w:r>
    </w:p>
    <w:p w14:paraId="3F055AE4" w14:textId="63E5A157" w:rsidR="0006751C" w:rsidRDefault="002A7064" w:rsidP="007F03D9">
      <w:pPr>
        <w:pStyle w:val="Akapitzlist"/>
        <w:numPr>
          <w:ilvl w:val="0"/>
          <w:numId w:val="2"/>
        </w:numPr>
        <w:ind w:left="284" w:hanging="284"/>
      </w:pPr>
      <w:r w:rsidRPr="00E77023">
        <w:t>Każdy Wykonawca może złożyć tylko jedną ofertę</w:t>
      </w:r>
      <w:r w:rsidR="0040103A">
        <w:t xml:space="preserve"> w języku polskim w </w:t>
      </w:r>
      <w:r w:rsidR="008B50BA">
        <w:t>jednej z </w:t>
      </w:r>
      <w:r w:rsidR="0040103A">
        <w:t>form</w:t>
      </w:r>
      <w:r w:rsidR="008B50BA">
        <w:t xml:space="preserve"> wskazanych poniżej</w:t>
      </w:r>
      <w:r w:rsidR="0006751C">
        <w:t>:</w:t>
      </w:r>
      <w:r w:rsidR="0040103A">
        <w:t xml:space="preserve"> </w:t>
      </w:r>
    </w:p>
    <w:p w14:paraId="3A73B6F2" w14:textId="723CB5BD" w:rsidR="0006751C" w:rsidRDefault="00E03FA3" w:rsidP="0006751C">
      <w:pPr>
        <w:pStyle w:val="Akapitzlist"/>
        <w:numPr>
          <w:ilvl w:val="0"/>
          <w:numId w:val="14"/>
        </w:numPr>
      </w:pPr>
      <w:r>
        <w:t xml:space="preserve">w formie </w:t>
      </w:r>
      <w:r w:rsidR="0040103A">
        <w:t>pisemnej</w:t>
      </w:r>
      <w:r w:rsidR="007F03D9">
        <w:t xml:space="preserve"> na adres wskazany w komparycji Dział ......, pok. ......</w:t>
      </w:r>
      <w:r w:rsidR="008B50BA">
        <w:t>;</w:t>
      </w:r>
      <w:r w:rsidR="007F03D9">
        <w:t xml:space="preserve"> </w:t>
      </w:r>
    </w:p>
    <w:p w14:paraId="2BE4B973" w14:textId="00AA5524" w:rsidR="0006751C" w:rsidRDefault="00E03FA3" w:rsidP="00A32358">
      <w:pPr>
        <w:pStyle w:val="Akapitzlist"/>
        <w:numPr>
          <w:ilvl w:val="0"/>
          <w:numId w:val="14"/>
        </w:numPr>
        <w:tabs>
          <w:tab w:val="clear" w:pos="9350"/>
          <w:tab w:val="right" w:leader="dot" w:pos="9214"/>
        </w:tabs>
        <w:ind w:right="-150"/>
      </w:pPr>
      <w:r>
        <w:t xml:space="preserve">w formie </w:t>
      </w:r>
      <w:r w:rsidR="0040103A">
        <w:t>zeskanowanego dokumentu</w:t>
      </w:r>
      <w:r w:rsidR="0006751C">
        <w:t xml:space="preserve"> przekazywanego z pośrednictwem poczty e-mail na adres .......@..........</w:t>
      </w:r>
      <w:r w:rsidR="00A32358">
        <w:t>;</w:t>
      </w:r>
      <w:r w:rsidR="0040103A">
        <w:t xml:space="preserve"> </w:t>
      </w:r>
    </w:p>
    <w:p w14:paraId="626CC4C0" w14:textId="694FFE67" w:rsidR="00D15DF5" w:rsidRDefault="00E03FA3" w:rsidP="0006751C">
      <w:pPr>
        <w:pStyle w:val="Akapitzlist"/>
        <w:numPr>
          <w:ilvl w:val="0"/>
          <w:numId w:val="14"/>
        </w:numPr>
      </w:pPr>
      <w:r>
        <w:t xml:space="preserve">w formie </w:t>
      </w:r>
      <w:r w:rsidR="0040103A">
        <w:t>dokumentu podpisanego kwalifikowanym podpisem elektronicznym</w:t>
      </w:r>
      <w:r w:rsidR="00D15DF5">
        <w:t xml:space="preserve">, podpisem osobistym lub podpisem zaufanym </w:t>
      </w:r>
      <w:r w:rsidR="0040103A">
        <w:t>przekazywane z pośrednictwem poczty e-mail</w:t>
      </w:r>
      <w:r w:rsidR="007F03D9">
        <w:t xml:space="preserve"> na adres .......@..........</w:t>
      </w:r>
      <w:r w:rsidR="00F6296F">
        <w:t>;</w:t>
      </w:r>
    </w:p>
    <w:p w14:paraId="34474FAC" w14:textId="20CD814A" w:rsidR="00107EEC" w:rsidRDefault="00E03FA3" w:rsidP="0006751C">
      <w:pPr>
        <w:pStyle w:val="Akapitzlist"/>
        <w:numPr>
          <w:ilvl w:val="0"/>
          <w:numId w:val="14"/>
        </w:numPr>
      </w:pPr>
      <w:r>
        <w:t xml:space="preserve">w formie </w:t>
      </w:r>
      <w:r w:rsidR="00107EEC">
        <w:t xml:space="preserve">tekstu zawartego </w:t>
      </w:r>
      <w:r w:rsidR="00D15DF5">
        <w:t>w treści e-mail</w:t>
      </w:r>
      <w:r w:rsidR="0040103A">
        <w:t xml:space="preserve"> </w:t>
      </w:r>
      <w:r w:rsidR="00806132">
        <w:t>przekazywanego na adres .......@..........</w:t>
      </w:r>
    </w:p>
    <w:p w14:paraId="780C136B" w14:textId="77777777" w:rsidR="0034681A" w:rsidRDefault="00107EEC" w:rsidP="00107EEC">
      <w:pPr>
        <w:ind w:left="284"/>
      </w:pPr>
      <w:r>
        <w:t xml:space="preserve">- </w:t>
      </w:r>
      <w:r w:rsidR="0040103A">
        <w:t>zgodnie z wyborem wykonawcy</w:t>
      </w:r>
      <w:r w:rsidR="002A7064" w:rsidRPr="00E77023">
        <w:t>.</w:t>
      </w:r>
      <w:r>
        <w:t xml:space="preserve"> </w:t>
      </w:r>
    </w:p>
    <w:p w14:paraId="40504ADF" w14:textId="39C80A84" w:rsidR="0034681A" w:rsidRDefault="00194A7C" w:rsidP="0034681A">
      <w:pPr>
        <w:pStyle w:val="Akapitzlist"/>
        <w:numPr>
          <w:ilvl w:val="0"/>
          <w:numId w:val="2"/>
        </w:numPr>
        <w:ind w:left="284" w:hanging="284"/>
      </w:pPr>
      <w:r>
        <w:lastRenderedPageBreak/>
        <w:t xml:space="preserve">Złożenie oferty w </w:t>
      </w:r>
      <w:r w:rsidR="0032418A">
        <w:t>jednej</w:t>
      </w:r>
      <w:r>
        <w:t xml:space="preserve"> z form wymienionych w ust. 1 zostanie uznane za skuteczne złożenie oferty.</w:t>
      </w:r>
    </w:p>
    <w:p w14:paraId="43097316" w14:textId="62C87C2A" w:rsidR="002A7064" w:rsidRPr="00E77023" w:rsidRDefault="007F03D9" w:rsidP="0034681A">
      <w:pPr>
        <w:pStyle w:val="Akapitzlist"/>
        <w:numPr>
          <w:ilvl w:val="0"/>
          <w:numId w:val="2"/>
        </w:numPr>
        <w:ind w:left="284" w:hanging="284"/>
      </w:pPr>
      <w:r>
        <w:t>Oferta</w:t>
      </w:r>
      <w:r w:rsidR="002A7064" w:rsidRPr="00E77023">
        <w:t xml:space="preserve"> powinna</w:t>
      </w:r>
      <w:r>
        <w:t xml:space="preserve"> zostać złożona na formularzu stanowiącym załącznik </w:t>
      </w:r>
      <w:r>
        <w:br/>
        <w:t>do zapytania lub zawierać wszystkie elementy niezbędne do porównania</w:t>
      </w:r>
      <w:r w:rsidR="00E23695">
        <w:t>, zbadania</w:t>
      </w:r>
      <w:r>
        <w:t xml:space="preserve"> i oceny ofert </w:t>
      </w:r>
      <w:r w:rsidR="000201CA">
        <w:t>okreś</w:t>
      </w:r>
      <w:r w:rsidR="00E23695">
        <w:t>l</w:t>
      </w:r>
      <w:r w:rsidR="000201CA">
        <w:t>one tym formularzem.</w:t>
      </w:r>
    </w:p>
    <w:p w14:paraId="3DD7C4B1" w14:textId="501765F1" w:rsidR="002A7064" w:rsidRPr="000201CA" w:rsidRDefault="002A7064" w:rsidP="0034681A">
      <w:pPr>
        <w:pStyle w:val="Akapitzlist"/>
        <w:numPr>
          <w:ilvl w:val="0"/>
          <w:numId w:val="2"/>
        </w:numPr>
        <w:ind w:left="284" w:hanging="284"/>
      </w:pPr>
      <w:r w:rsidRPr="00E77023">
        <w:t xml:space="preserve">Oferty należy złożyć nie później niż </w:t>
      </w:r>
      <w:r w:rsidR="007F03D9">
        <w:rPr>
          <w:b/>
          <w:bCs/>
        </w:rPr>
        <w:t>do ….. ....202</w:t>
      </w:r>
      <w:r w:rsidR="007325C7">
        <w:rPr>
          <w:b/>
          <w:bCs/>
        </w:rPr>
        <w:t>2</w:t>
      </w:r>
      <w:r w:rsidR="007F03D9">
        <w:rPr>
          <w:b/>
          <w:bCs/>
        </w:rPr>
        <w:t>r., godz. ……:……</w:t>
      </w:r>
    </w:p>
    <w:p w14:paraId="618E11B4" w14:textId="704CBDB6" w:rsidR="000201CA" w:rsidRPr="000201CA" w:rsidRDefault="000201CA" w:rsidP="0034681A">
      <w:pPr>
        <w:pStyle w:val="Akapitzlist"/>
        <w:numPr>
          <w:ilvl w:val="0"/>
          <w:numId w:val="2"/>
        </w:numPr>
        <w:ind w:left="284" w:hanging="284"/>
        <w:rPr>
          <w:rFonts w:cs="Arial"/>
          <w:bCs/>
          <w:szCs w:val="24"/>
        </w:rPr>
      </w:pPr>
      <w:r w:rsidRPr="000201CA">
        <w:t>Osoba uprawniona do kontaktu z Wykonawcami:</w:t>
      </w:r>
      <w:r w:rsidRPr="000201CA">
        <w:rPr>
          <w:rFonts w:cs="Arial"/>
          <w:b/>
          <w:bCs/>
          <w:szCs w:val="24"/>
        </w:rPr>
        <w:t xml:space="preserve"> </w:t>
      </w:r>
      <w:r w:rsidRPr="000201CA">
        <w:rPr>
          <w:rFonts w:cs="Arial"/>
          <w:bCs/>
          <w:szCs w:val="24"/>
        </w:rPr>
        <w:t xml:space="preserve">…………………………………, </w:t>
      </w:r>
      <w:r w:rsidRPr="000201CA">
        <w:rPr>
          <w:rFonts w:cs="Arial"/>
          <w:bCs/>
          <w:szCs w:val="24"/>
        </w:rPr>
        <w:br/>
        <w:t>tel. …………………………… w godz. ……-……, e-mail: …………………………………………</w:t>
      </w:r>
    </w:p>
    <w:p w14:paraId="31F31CD1" w14:textId="77777777" w:rsidR="000A3445" w:rsidRPr="00E77023" w:rsidRDefault="000A3445" w:rsidP="00F27F15">
      <w:pPr>
        <w:pStyle w:val="Nagwek2"/>
        <w:spacing w:after="0"/>
        <w:ind w:left="284" w:hanging="851"/>
      </w:pPr>
      <w:r w:rsidRPr="00E77023">
        <w:t>Wybór oferty / unieważnienie postępowania</w:t>
      </w:r>
    </w:p>
    <w:p w14:paraId="276D128B" w14:textId="407D7638" w:rsidR="002A7064" w:rsidRDefault="002A7064" w:rsidP="000201CA">
      <w:pPr>
        <w:pStyle w:val="Akapitzlist"/>
        <w:numPr>
          <w:ilvl w:val="0"/>
          <w:numId w:val="6"/>
        </w:numPr>
        <w:ind w:left="284" w:hanging="284"/>
      </w:pPr>
      <w:r w:rsidRPr="00E77023">
        <w:t>Zamawiający wybierze najkorzystniejszą ofertę zgodnie z pr</w:t>
      </w:r>
      <w:r w:rsidR="007D6328">
        <w:t>zyjętymi kryteriami oceny spośród nieodrzuconych ofert.</w:t>
      </w:r>
    </w:p>
    <w:p w14:paraId="282D1A63" w14:textId="26B65677" w:rsidR="00C165CA" w:rsidRPr="00E77023" w:rsidRDefault="00C165CA" w:rsidP="00C165CA">
      <w:pPr>
        <w:pStyle w:val="Akapitzlist"/>
        <w:numPr>
          <w:ilvl w:val="0"/>
          <w:numId w:val="6"/>
        </w:numPr>
        <w:ind w:left="284" w:hanging="284"/>
      </w:pPr>
      <w:r>
        <w:t>Zamawiający zastrzega możliwość negocjowania treści ofert</w:t>
      </w:r>
      <w:r w:rsidRPr="00C165CA">
        <w:t xml:space="preserve"> w celu ich ulepszenia. </w:t>
      </w:r>
    </w:p>
    <w:p w14:paraId="6EE63C43" w14:textId="3E708ECA" w:rsidR="00CD5A88" w:rsidRDefault="00CD5A88" w:rsidP="00CD5A88">
      <w:pPr>
        <w:pStyle w:val="Akapitzlist"/>
        <w:numPr>
          <w:ilvl w:val="0"/>
          <w:numId w:val="6"/>
        </w:numPr>
        <w:ind w:left="284" w:hanging="284"/>
      </w:pPr>
      <w:r>
        <w:t>Zamawiający zastrzega możliwość wzywania wykonawców do złożenia wyjaśnień, poprawiania i uzupełniania ofert z wyjątkiem przypadków, gdy oferta podlega odrzuceniu bez względu na złożenie wyjaśnień, poprawienie lub uzupełnienie.</w:t>
      </w:r>
    </w:p>
    <w:p w14:paraId="7AD432BB" w14:textId="7FA7F109" w:rsidR="00CD5A88" w:rsidRDefault="00CD5A88" w:rsidP="00CD5A88">
      <w:pPr>
        <w:pStyle w:val="Akapitzlist"/>
        <w:numPr>
          <w:ilvl w:val="0"/>
          <w:numId w:val="6"/>
        </w:numPr>
        <w:ind w:left="284" w:hanging="284"/>
      </w:pPr>
      <w:r>
        <w:t>Zamawiający zastrzega możliwość poprawiania w ofertach oczywistych omyłek rachunkowych, pisarskich oraz innych omyłek niepowodujących istotnych zmian w treści ofert z wyjątkiem przypadków, gdy oferta podlega odrzuceniu bez względu na dokonanie poprawy.</w:t>
      </w:r>
    </w:p>
    <w:p w14:paraId="510BA88A" w14:textId="2122FD3D" w:rsidR="00CD5A88" w:rsidRDefault="00CD5A88" w:rsidP="00D2798A">
      <w:pPr>
        <w:pStyle w:val="Akapitzlist"/>
        <w:numPr>
          <w:ilvl w:val="0"/>
          <w:numId w:val="6"/>
        </w:numPr>
        <w:ind w:left="284" w:hanging="284"/>
      </w:pPr>
      <w:r>
        <w:t>Zamawiający odrzuci ofertę, jeżeli</w:t>
      </w:r>
      <w:r w:rsidR="009715AC">
        <w:t xml:space="preserve"> </w:t>
      </w:r>
      <w:r>
        <w:t>jej treść jest niezgodna z warunkami zapytania ofertowego</w:t>
      </w:r>
      <w:r w:rsidR="007E1C04">
        <w:t>.</w:t>
      </w:r>
    </w:p>
    <w:p w14:paraId="2FAAEE56" w14:textId="250AE989" w:rsidR="00C165CA" w:rsidRPr="00C165CA" w:rsidRDefault="002A7064" w:rsidP="00C165CA">
      <w:pPr>
        <w:pStyle w:val="Akapitzlist"/>
        <w:numPr>
          <w:ilvl w:val="0"/>
          <w:numId w:val="6"/>
        </w:numPr>
        <w:ind w:left="284" w:hanging="284"/>
      </w:pPr>
      <w:r w:rsidRPr="00E77023">
        <w:t>Zamawiający zastrzega sobie prawo do unieważnienia postępowania o udzielenie zamówienia na każdym jego etapie bez podania przyczyny.</w:t>
      </w:r>
    </w:p>
    <w:p w14:paraId="54ADFACC" w14:textId="77777777" w:rsidR="000A3445" w:rsidRPr="00E77023" w:rsidRDefault="000A3445" w:rsidP="00F27F15">
      <w:pPr>
        <w:pStyle w:val="Nagwek2"/>
        <w:spacing w:before="0" w:after="0"/>
        <w:ind w:left="284" w:hanging="568"/>
      </w:pPr>
      <w:r w:rsidRPr="00E77023">
        <w:t>Postanowienia końcowe</w:t>
      </w:r>
    </w:p>
    <w:p w14:paraId="64FB1A06" w14:textId="5BAD731A" w:rsidR="002A7064" w:rsidRPr="00E77023" w:rsidRDefault="002A7064" w:rsidP="000201CA">
      <w:pPr>
        <w:pStyle w:val="Akapitzlist"/>
        <w:numPr>
          <w:ilvl w:val="0"/>
          <w:numId w:val="7"/>
        </w:numPr>
        <w:ind w:left="284" w:hanging="284"/>
      </w:pPr>
      <w:r w:rsidRPr="00E77023">
        <w:t>Zamówienie realizowane będzie na podstawie umowy zawartej między Zamawiającym i Wykonawcą / zlecenia wykonania zamówienia złożonego Wykonawcy.</w:t>
      </w:r>
      <w:r w:rsidR="00CD5A88">
        <w:rPr>
          <w:rStyle w:val="Odwoanieprzypisudolnego"/>
        </w:rPr>
        <w:footnoteReference w:id="1"/>
      </w:r>
    </w:p>
    <w:p w14:paraId="2795D3FD" w14:textId="16C6C29F" w:rsidR="002A7064" w:rsidRPr="00E77023" w:rsidRDefault="002A7064" w:rsidP="000201CA">
      <w:pPr>
        <w:pStyle w:val="Akapitzlist"/>
        <w:numPr>
          <w:ilvl w:val="0"/>
          <w:numId w:val="7"/>
        </w:numPr>
        <w:ind w:left="284" w:hanging="284"/>
      </w:pPr>
      <w:r w:rsidRPr="00E77023">
        <w:lastRenderedPageBreak/>
        <w:t>W zakresie nieuregulowanym, zastosowanie mają przepisy</w:t>
      </w:r>
      <w:r w:rsidR="00903208">
        <w:t xml:space="preserve"> Regulaminu udzielania zamówień z wyłączeniem stosowania ustawy Prawo zamówień publicznych w SGH, a także przepisy</w:t>
      </w:r>
      <w:r w:rsidRPr="00E77023">
        <w:t xml:space="preserve"> prawa powszechnie obowiązującego, w szczególności ustawy z dnia 23 kwietnia 1964 r. Kodeks cywilny (Dz.U. z 2020 r., poz. 1740 ze zm.)</w:t>
      </w:r>
    </w:p>
    <w:p w14:paraId="39F262A8" w14:textId="77777777" w:rsidR="002A7064" w:rsidRPr="00C041F5" w:rsidRDefault="002A7064" w:rsidP="000201CA">
      <w:pPr>
        <w:pStyle w:val="Akapitzlist"/>
        <w:numPr>
          <w:ilvl w:val="0"/>
          <w:numId w:val="7"/>
        </w:numPr>
        <w:ind w:left="284" w:hanging="284"/>
      </w:pPr>
      <w:r w:rsidRPr="00C041F5">
        <w:t xml:space="preserve">Zamawiający wymaga by Wykonawca wykonał zamówienie </w:t>
      </w:r>
      <w:r>
        <w:br/>
      </w:r>
      <w:r w:rsidRPr="00C041F5">
        <w:t xml:space="preserve">z uwzględnieniem wymagań w zakresie dostępności dla osób ze szczególnymi potrzebami, w tym osób z niepełnosprawnościami, oraz projektowania uniwersalnego, w szczególności  z uwzględnieniem obowiązków wynikających z art. 6 Ustawy z dnia 19 lipca 2019 r. </w:t>
      </w:r>
      <w:r>
        <w:br/>
      </w:r>
      <w:r w:rsidRPr="00C041F5">
        <w:t>o zapewnianiu dostępności osobom ze szczególnymi potrzebami (tj. DzU z 2020 r. poz. 1062 ze zm.)</w:t>
      </w:r>
    </w:p>
    <w:p w14:paraId="22BFA764" w14:textId="11027773" w:rsidR="002A7064" w:rsidRPr="00E77023" w:rsidRDefault="002A7064" w:rsidP="000201CA">
      <w:pPr>
        <w:pStyle w:val="Akapitzlist"/>
        <w:numPr>
          <w:ilvl w:val="0"/>
          <w:numId w:val="7"/>
        </w:numPr>
        <w:ind w:left="284" w:hanging="284"/>
      </w:pPr>
      <w:r w:rsidRPr="00E77023">
        <w:t xml:space="preserve">Załącznikami do </w:t>
      </w:r>
      <w:r w:rsidR="00CD5A88" w:rsidRPr="00E77023">
        <w:t>za</w:t>
      </w:r>
      <w:r w:rsidR="00CD5A88">
        <w:t>pytania</w:t>
      </w:r>
      <w:r w:rsidR="00CD5A88" w:rsidRPr="00E77023">
        <w:t xml:space="preserve"> </w:t>
      </w:r>
      <w:r w:rsidRPr="00E77023">
        <w:t>są:</w:t>
      </w:r>
    </w:p>
    <w:p w14:paraId="1A265BD6" w14:textId="77777777" w:rsidR="000A3445" w:rsidRDefault="000A3445" w:rsidP="00E532FF">
      <w:pPr>
        <w:pStyle w:val="Wykropkowany"/>
        <w:numPr>
          <w:ilvl w:val="0"/>
          <w:numId w:val="11"/>
        </w:numPr>
      </w:pPr>
      <w:r>
        <w:tab/>
      </w:r>
    </w:p>
    <w:p w14:paraId="6DDBB7BE" w14:textId="6E22A687" w:rsidR="00C64743" w:rsidRPr="00E532FF" w:rsidRDefault="00E532FF" w:rsidP="00E532FF">
      <w:pPr>
        <w:pStyle w:val="Wykropkowany"/>
        <w:numPr>
          <w:ilvl w:val="0"/>
          <w:numId w:val="11"/>
        </w:numPr>
      </w:pPr>
      <w:r>
        <w:tab/>
      </w:r>
    </w:p>
    <w:sectPr w:rsidR="00C64743" w:rsidRPr="00E532FF" w:rsidSect="00C165CA">
      <w:footerReference w:type="default" r:id="rId12"/>
      <w:headerReference w:type="first" r:id="rId13"/>
      <w:footerReference w:type="first" r:id="rId14"/>
      <w:pgSz w:w="11900" w:h="16840"/>
      <w:pgMar w:top="-851" w:right="1134" w:bottom="1418" w:left="1418" w:header="164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71E9" w14:textId="77777777" w:rsidR="00E10309" w:rsidRDefault="00E10309" w:rsidP="000A3445">
      <w:pPr>
        <w:spacing w:after="0" w:line="240" w:lineRule="auto"/>
      </w:pPr>
      <w:r>
        <w:separator/>
      </w:r>
    </w:p>
  </w:endnote>
  <w:endnote w:type="continuationSeparator" w:id="0">
    <w:p w14:paraId="0058AFEA" w14:textId="77777777" w:rsidR="00E10309" w:rsidRDefault="00E10309" w:rsidP="000A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BA0F" w14:textId="77777777" w:rsidR="005A232E" w:rsidRPr="005A232E" w:rsidRDefault="005A232E">
    <w:pPr>
      <w:rPr>
        <w:sz w:val="2"/>
        <w:szCs w:val="2"/>
      </w:rPr>
    </w:pPr>
  </w:p>
  <w:tbl>
    <w:tblPr>
      <w:tblStyle w:val="Tabela-Siatka"/>
      <w:tblW w:w="93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</w:tblCellMar>
      <w:tblLook w:val="04A0" w:firstRow="1" w:lastRow="0" w:firstColumn="1" w:lastColumn="0" w:noHBand="0" w:noVBand="1"/>
    </w:tblPr>
    <w:tblGrid>
      <w:gridCol w:w="2177"/>
      <w:gridCol w:w="7221"/>
    </w:tblGrid>
    <w:tr w:rsidR="003328C4" w14:paraId="026D4537" w14:textId="77777777" w:rsidTr="00C165CA">
      <w:trPr>
        <w:trHeight w:val="538"/>
      </w:trPr>
      <w:tc>
        <w:tcPr>
          <w:tcW w:w="2177" w:type="dxa"/>
        </w:tcPr>
        <w:p w14:paraId="543D442F" w14:textId="77777777" w:rsidR="003328C4" w:rsidRPr="000201CA" w:rsidRDefault="005812D7" w:rsidP="00E354C5">
          <w:pPr>
            <w:pStyle w:val="Bezodstpw"/>
            <w:spacing w:line="360" w:lineRule="auto"/>
            <w:jc w:val="left"/>
            <w:rPr>
              <w:rFonts w:ascii="Verdana" w:hAnsi="Verdana"/>
              <w:color w:val="007481"/>
              <w:sz w:val="20"/>
            </w:rPr>
          </w:pPr>
          <w:r w:rsidRPr="000201CA">
            <w:rPr>
              <w:rFonts w:ascii="Verdana" w:hAnsi="Verdana" w:cs="Arial"/>
              <w:color w:val="007481"/>
              <w:sz w:val="20"/>
            </w:rPr>
            <w:t>www.sgh.waw.pl</w:t>
          </w:r>
        </w:p>
      </w:tc>
      <w:tc>
        <w:tcPr>
          <w:tcW w:w="7221" w:type="dxa"/>
        </w:tcPr>
        <w:p w14:paraId="4D6DA55A" w14:textId="1021097B" w:rsidR="003328C4" w:rsidRPr="000201CA" w:rsidRDefault="005812D7" w:rsidP="00E354C5">
          <w:pPr>
            <w:pStyle w:val="Bezodstpw"/>
            <w:spacing w:line="360" w:lineRule="auto"/>
            <w:jc w:val="left"/>
            <w:rPr>
              <w:rFonts w:ascii="Verdana" w:hAnsi="Verdana"/>
              <w:sz w:val="20"/>
            </w:rPr>
          </w:pPr>
          <w:r w:rsidRPr="000201CA">
            <w:rPr>
              <w:rFonts w:ascii="Verdana" w:hAnsi="Verdana" w:cs="Arial"/>
              <w:sz w:val="20"/>
            </w:rPr>
            <w:t xml:space="preserve">Szkoła Główna Handlowa w Warszawie, al. Niepodległości 162, </w:t>
          </w:r>
          <w:r w:rsidR="000201CA">
            <w:rPr>
              <w:rFonts w:ascii="Verdana" w:hAnsi="Verdana" w:cs="Arial"/>
              <w:sz w:val="20"/>
            </w:rPr>
            <w:br/>
          </w:r>
          <w:r w:rsidRPr="000201CA">
            <w:rPr>
              <w:rFonts w:ascii="Verdana" w:hAnsi="Verdana" w:cs="Arial"/>
              <w:sz w:val="20"/>
            </w:rPr>
            <w:t>02-554 Warszawa tel.: +48 22 564 60 00, informacja@sgh.waw.pl</w:t>
          </w:r>
        </w:p>
      </w:tc>
    </w:tr>
  </w:tbl>
  <w:p w14:paraId="35050874" w14:textId="77777777" w:rsidR="009A2222" w:rsidRPr="000677E3" w:rsidRDefault="00561D46" w:rsidP="00E354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8"/>
      <w:gridCol w:w="6970"/>
    </w:tblGrid>
    <w:tr w:rsidR="003328C4" w14:paraId="3F3CAD2C" w14:textId="77777777" w:rsidTr="00FD26B8">
      <w:trPr>
        <w:trHeight w:val="288"/>
      </w:trPr>
      <w:tc>
        <w:tcPr>
          <w:tcW w:w="1668" w:type="dxa"/>
        </w:tcPr>
        <w:p w14:paraId="3DE009FE" w14:textId="77777777" w:rsidR="003328C4" w:rsidRPr="00D05BEC" w:rsidRDefault="005812D7" w:rsidP="00C041F5">
          <w:pPr>
            <w:pStyle w:val="Bezodstpw"/>
            <w:spacing w:line="360" w:lineRule="auto"/>
            <w:rPr>
              <w:rFonts w:ascii="Verdana" w:hAnsi="Verdana" w:cs="Arial"/>
              <w:color w:val="007481"/>
              <w:sz w:val="20"/>
            </w:rPr>
          </w:pPr>
          <w:bookmarkStart w:id="1" w:name="_Hlk60137243"/>
          <w:r w:rsidRPr="00D05BEC">
            <w:rPr>
              <w:rFonts w:ascii="Verdana" w:hAnsi="Verdana" w:cs="Arial"/>
              <w:color w:val="007481"/>
              <w:sz w:val="20"/>
            </w:rPr>
            <w:t>www.sgh.waw.pl</w:t>
          </w:r>
        </w:p>
      </w:tc>
      <w:tc>
        <w:tcPr>
          <w:tcW w:w="6970" w:type="dxa"/>
        </w:tcPr>
        <w:p w14:paraId="56EC3867" w14:textId="77777777" w:rsidR="003328C4" w:rsidRPr="00D05BEC" w:rsidRDefault="005812D7" w:rsidP="00C041F5">
          <w:pPr>
            <w:pStyle w:val="Bezodstpw"/>
            <w:spacing w:line="360" w:lineRule="auto"/>
            <w:rPr>
              <w:rFonts w:ascii="Verdana" w:hAnsi="Verdana" w:cs="Arial"/>
              <w:sz w:val="20"/>
            </w:rPr>
          </w:pPr>
          <w:r w:rsidRPr="00D05BEC">
            <w:rPr>
              <w:rFonts w:ascii="Verdana" w:hAnsi="Verdana" w:cs="Arial"/>
              <w:sz w:val="20"/>
            </w:rPr>
            <w:t>Szkoła Główna Handlowa w Warszawie, al. Niepodległości 162, 02-554 Warszawa tel.: +48 22 564 60 00, informacja@sgh.waw.pl</w:t>
          </w:r>
        </w:p>
      </w:tc>
    </w:tr>
    <w:bookmarkEnd w:id="1"/>
  </w:tbl>
  <w:p w14:paraId="15CC3E17" w14:textId="77777777" w:rsidR="009A2222" w:rsidRPr="000677E3" w:rsidRDefault="00561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2E04" w14:textId="77777777" w:rsidR="00E10309" w:rsidRDefault="00E10309" w:rsidP="000A3445">
      <w:pPr>
        <w:spacing w:after="0" w:line="240" w:lineRule="auto"/>
      </w:pPr>
      <w:r>
        <w:separator/>
      </w:r>
    </w:p>
  </w:footnote>
  <w:footnote w:type="continuationSeparator" w:id="0">
    <w:p w14:paraId="2E81BD28" w14:textId="77777777" w:rsidR="00E10309" w:rsidRDefault="00E10309" w:rsidP="000A3445">
      <w:pPr>
        <w:spacing w:after="0" w:line="240" w:lineRule="auto"/>
      </w:pPr>
      <w:r>
        <w:continuationSeparator/>
      </w:r>
    </w:p>
  </w:footnote>
  <w:footnote w:id="1">
    <w:p w14:paraId="28259CEA" w14:textId="4B26766A" w:rsidR="00CD5A88" w:rsidRDefault="00CD5A88" w:rsidP="00A806A6">
      <w:pPr>
        <w:pStyle w:val="Tekstprzypisudolnego"/>
      </w:pPr>
      <w:r>
        <w:rPr>
          <w:rStyle w:val="Odwoanieprzypisudolnego"/>
        </w:rPr>
        <w:footnoteRef/>
      </w:r>
      <w:r>
        <w:t xml:space="preserve"> Zamówienia </w:t>
      </w:r>
      <w:r w:rsidRPr="00CD5A88">
        <w:t>o wartości przekraczającej kwotę 20 000 zł brutto realizowane jest na</w:t>
      </w:r>
      <w:r w:rsidR="00A806A6">
        <w:t xml:space="preserve"> </w:t>
      </w:r>
      <w:r w:rsidRPr="00CD5A88">
        <w:t>podstawie   pisemnej   umowy   zawartej   między   zamawiającym   i   wykonawcą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90E1" w14:textId="33B30BC3" w:rsidR="005A232E" w:rsidRDefault="005A23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6D713C6" wp14:editId="6CA3AEF9">
          <wp:simplePos x="0" y="0"/>
          <wp:positionH relativeFrom="margin">
            <wp:posOffset>-166688</wp:posOffset>
          </wp:positionH>
          <wp:positionV relativeFrom="paragraph">
            <wp:posOffset>-1272223</wp:posOffset>
          </wp:positionV>
          <wp:extent cx="1591027" cy="1066800"/>
          <wp:effectExtent l="0" t="0" r="0" b="0"/>
          <wp:wrapNone/>
          <wp:docPr id="8" name="Obraz 8" descr="Logo SGH w kolorze zielonym na białym tl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 SGH w kolorze zielonym na białym tle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027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7DC"/>
    <w:multiLevelType w:val="hybridMultilevel"/>
    <w:tmpl w:val="2FF40E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6A0160"/>
    <w:multiLevelType w:val="hybridMultilevel"/>
    <w:tmpl w:val="D3865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1ACC"/>
    <w:multiLevelType w:val="hybridMultilevel"/>
    <w:tmpl w:val="22CA063C"/>
    <w:lvl w:ilvl="0" w:tplc="32205F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C7EA5"/>
    <w:multiLevelType w:val="hybridMultilevel"/>
    <w:tmpl w:val="B09A894E"/>
    <w:lvl w:ilvl="0" w:tplc="61F8C156">
      <w:start w:val="1"/>
      <w:numFmt w:val="bullet"/>
      <w:lvlText w:val="-"/>
      <w:lvlJc w:val="left"/>
      <w:pPr>
        <w:ind w:left="1004" w:hanging="360"/>
      </w:pPr>
      <w:rPr>
        <w:rFonts w:ascii="Verdana" w:eastAsiaTheme="minorEastAsia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4D15FD"/>
    <w:multiLevelType w:val="hybridMultilevel"/>
    <w:tmpl w:val="6D68B0C4"/>
    <w:lvl w:ilvl="0" w:tplc="BEA07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E20A7"/>
    <w:multiLevelType w:val="hybridMultilevel"/>
    <w:tmpl w:val="2A06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12B84"/>
    <w:multiLevelType w:val="hybridMultilevel"/>
    <w:tmpl w:val="8D6292C6"/>
    <w:lvl w:ilvl="0" w:tplc="0E18030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1B75133"/>
    <w:multiLevelType w:val="hybridMultilevel"/>
    <w:tmpl w:val="82E86956"/>
    <w:lvl w:ilvl="0" w:tplc="DB224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4FC0"/>
    <w:multiLevelType w:val="hybridMultilevel"/>
    <w:tmpl w:val="6F7EB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E2F80"/>
    <w:multiLevelType w:val="hybridMultilevel"/>
    <w:tmpl w:val="6CE892C2"/>
    <w:lvl w:ilvl="0" w:tplc="D256D3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DCB294C"/>
    <w:multiLevelType w:val="hybridMultilevel"/>
    <w:tmpl w:val="0D4ECAB8"/>
    <w:lvl w:ilvl="0" w:tplc="D2CEE452">
      <w:start w:val="1"/>
      <w:numFmt w:val="upperRoman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70149"/>
    <w:multiLevelType w:val="hybridMultilevel"/>
    <w:tmpl w:val="22CA063C"/>
    <w:lvl w:ilvl="0" w:tplc="32205F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81F1A"/>
    <w:multiLevelType w:val="hybridMultilevel"/>
    <w:tmpl w:val="D3DE66E4"/>
    <w:lvl w:ilvl="0" w:tplc="B1F0F8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1911B0D"/>
    <w:multiLevelType w:val="hybridMultilevel"/>
    <w:tmpl w:val="DCE26B84"/>
    <w:lvl w:ilvl="0" w:tplc="151C35C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603E4"/>
    <w:multiLevelType w:val="hybridMultilevel"/>
    <w:tmpl w:val="61628362"/>
    <w:lvl w:ilvl="0" w:tplc="506CCE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D5E4AAB"/>
    <w:multiLevelType w:val="hybridMultilevel"/>
    <w:tmpl w:val="2CB8D6FA"/>
    <w:lvl w:ilvl="0" w:tplc="B3E037EC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14196586">
    <w:abstractNumId w:val="7"/>
  </w:num>
  <w:num w:numId="2" w16cid:durableId="2065761660">
    <w:abstractNumId w:val="11"/>
  </w:num>
  <w:num w:numId="3" w16cid:durableId="651105161">
    <w:abstractNumId w:val="6"/>
  </w:num>
  <w:num w:numId="4" w16cid:durableId="492648457">
    <w:abstractNumId w:val="15"/>
  </w:num>
  <w:num w:numId="5" w16cid:durableId="1978024487">
    <w:abstractNumId w:val="8"/>
  </w:num>
  <w:num w:numId="6" w16cid:durableId="677271317">
    <w:abstractNumId w:val="13"/>
  </w:num>
  <w:num w:numId="7" w16cid:durableId="2008287289">
    <w:abstractNumId w:val="1"/>
  </w:num>
  <w:num w:numId="8" w16cid:durableId="287973299">
    <w:abstractNumId w:val="4"/>
  </w:num>
  <w:num w:numId="9" w16cid:durableId="1587617427">
    <w:abstractNumId w:val="14"/>
  </w:num>
  <w:num w:numId="10" w16cid:durableId="1305544974">
    <w:abstractNumId w:val="10"/>
  </w:num>
  <w:num w:numId="11" w16cid:durableId="1364938806">
    <w:abstractNumId w:val="5"/>
  </w:num>
  <w:num w:numId="12" w16cid:durableId="562763796">
    <w:abstractNumId w:val="2"/>
  </w:num>
  <w:num w:numId="13" w16cid:durableId="1460606564">
    <w:abstractNumId w:val="10"/>
  </w:num>
  <w:num w:numId="14" w16cid:durableId="195046491">
    <w:abstractNumId w:val="9"/>
  </w:num>
  <w:num w:numId="15" w16cid:durableId="2061053462">
    <w:abstractNumId w:val="3"/>
  </w:num>
  <w:num w:numId="16" w16cid:durableId="1183979407">
    <w:abstractNumId w:val="0"/>
  </w:num>
  <w:num w:numId="17" w16cid:durableId="5505343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64"/>
    <w:rsid w:val="000201CA"/>
    <w:rsid w:val="0006751C"/>
    <w:rsid w:val="00087580"/>
    <w:rsid w:val="000A3445"/>
    <w:rsid w:val="00107EEC"/>
    <w:rsid w:val="0015737B"/>
    <w:rsid w:val="00194A7C"/>
    <w:rsid w:val="0026751C"/>
    <w:rsid w:val="002A7064"/>
    <w:rsid w:val="0032418A"/>
    <w:rsid w:val="0034681A"/>
    <w:rsid w:val="0040103A"/>
    <w:rsid w:val="004E1536"/>
    <w:rsid w:val="005055DE"/>
    <w:rsid w:val="0053181D"/>
    <w:rsid w:val="00561D46"/>
    <w:rsid w:val="005812D7"/>
    <w:rsid w:val="005946AC"/>
    <w:rsid w:val="005A232E"/>
    <w:rsid w:val="005F1942"/>
    <w:rsid w:val="00627804"/>
    <w:rsid w:val="006D0143"/>
    <w:rsid w:val="007154E8"/>
    <w:rsid w:val="007325C7"/>
    <w:rsid w:val="007D6328"/>
    <w:rsid w:val="007E1C04"/>
    <w:rsid w:val="007F03D9"/>
    <w:rsid w:val="00806132"/>
    <w:rsid w:val="008610FB"/>
    <w:rsid w:val="008B50BA"/>
    <w:rsid w:val="008E7EC2"/>
    <w:rsid w:val="00903208"/>
    <w:rsid w:val="009715AC"/>
    <w:rsid w:val="009B6E53"/>
    <w:rsid w:val="00A32358"/>
    <w:rsid w:val="00A328F7"/>
    <w:rsid w:val="00A806A6"/>
    <w:rsid w:val="00AB5876"/>
    <w:rsid w:val="00B46503"/>
    <w:rsid w:val="00B65B3A"/>
    <w:rsid w:val="00BB0273"/>
    <w:rsid w:val="00BC382C"/>
    <w:rsid w:val="00C165CA"/>
    <w:rsid w:val="00C64743"/>
    <w:rsid w:val="00CC730F"/>
    <w:rsid w:val="00CD5A88"/>
    <w:rsid w:val="00CE1C38"/>
    <w:rsid w:val="00D05BEC"/>
    <w:rsid w:val="00D15DF5"/>
    <w:rsid w:val="00D16BBC"/>
    <w:rsid w:val="00D2798A"/>
    <w:rsid w:val="00E03FA3"/>
    <w:rsid w:val="00E10309"/>
    <w:rsid w:val="00E15A88"/>
    <w:rsid w:val="00E23695"/>
    <w:rsid w:val="00E354C5"/>
    <w:rsid w:val="00E367A2"/>
    <w:rsid w:val="00E43471"/>
    <w:rsid w:val="00E532FF"/>
    <w:rsid w:val="00F27F15"/>
    <w:rsid w:val="00F6296F"/>
    <w:rsid w:val="00F7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9AA71"/>
  <w15:chartTrackingRefBased/>
  <w15:docId w15:val="{3AA014DE-3B31-4C04-AEB4-9A697A82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445"/>
    <w:pPr>
      <w:spacing w:line="360" w:lineRule="auto"/>
      <w:jc w:val="left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6BBC"/>
    <w:pPr>
      <w:keepNext/>
      <w:keepLines/>
      <w:spacing w:before="320" w:after="600" w:line="240" w:lineRule="auto"/>
      <w:outlineLvl w:val="0"/>
    </w:pPr>
    <w:rPr>
      <w:rFonts w:eastAsiaTheme="majorEastAsia" w:cstheme="majorBidi"/>
      <w:b/>
      <w:bCs/>
      <w:caps/>
      <w:spacing w:val="4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32FF"/>
    <w:pPr>
      <w:keepNext/>
      <w:keepLines/>
      <w:numPr>
        <w:numId w:val="10"/>
      </w:numPr>
      <w:spacing w:before="480" w:after="36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06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06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06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06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064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064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064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6BBC"/>
    <w:rPr>
      <w:rFonts w:ascii="Verdana" w:eastAsiaTheme="majorEastAsia" w:hAnsi="Verdana" w:cstheme="majorBidi"/>
      <w:b/>
      <w:bCs/>
      <w:caps/>
      <w:spacing w:val="4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532FF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06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06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064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0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064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064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064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A7064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A706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2A706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06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A706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A7064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2A7064"/>
    <w:rPr>
      <w:i/>
      <w:iCs/>
      <w:color w:val="auto"/>
    </w:rPr>
  </w:style>
  <w:style w:type="paragraph" w:styleId="Bezodstpw">
    <w:name w:val="No Spacing"/>
    <w:aliases w:val="stopka adresowa"/>
    <w:uiPriority w:val="1"/>
    <w:qFormat/>
    <w:rsid w:val="002A706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A706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A706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06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064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2A706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A706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A7064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A7064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2A7064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7064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2A7064"/>
    <w:pPr>
      <w:tabs>
        <w:tab w:val="center" w:pos="4536"/>
        <w:tab w:val="right" w:pos="9072"/>
      </w:tabs>
    </w:pPr>
    <w:rPr>
      <w:lang w:val="cs-CZ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A7064"/>
    <w:rPr>
      <w:lang w:val="cs-CZ" w:eastAsia="pl-PL"/>
    </w:rPr>
  </w:style>
  <w:style w:type="table" w:styleId="Tabela-Siatka">
    <w:name w:val="Table Grid"/>
    <w:basedOn w:val="Standardowy"/>
    <w:uiPriority w:val="59"/>
    <w:rsid w:val="002A7064"/>
    <w:rPr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32FF"/>
    <w:pPr>
      <w:tabs>
        <w:tab w:val="right" w:leader="dot" w:pos="9350"/>
      </w:tabs>
      <w:ind w:left="720"/>
      <w:contextualSpacing/>
    </w:pPr>
    <w:rPr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0A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445"/>
    <w:rPr>
      <w:rFonts w:ascii="Verdana" w:hAnsi="Verdana"/>
      <w:sz w:val="24"/>
    </w:rPr>
  </w:style>
  <w:style w:type="paragraph" w:customStyle="1" w:styleId="Wykropkowany">
    <w:name w:val="Wykropkowany"/>
    <w:basedOn w:val="Normalny"/>
    <w:next w:val="Normalny"/>
    <w:link w:val="WykropkowanyZnak"/>
    <w:qFormat/>
    <w:rsid w:val="000A3445"/>
    <w:pPr>
      <w:tabs>
        <w:tab w:val="right" w:leader="dot" w:pos="9348"/>
      </w:tabs>
    </w:pPr>
    <w:rPr>
      <w:rFonts w:cs="Arial"/>
      <w:bCs/>
      <w:szCs w:val="24"/>
    </w:rPr>
  </w:style>
  <w:style w:type="character" w:customStyle="1" w:styleId="WykropkowanyZnak">
    <w:name w:val="Wykropkowany Znak"/>
    <w:basedOn w:val="Domylnaczcionkaakapitu"/>
    <w:link w:val="Wykropkowany"/>
    <w:rsid w:val="000A3445"/>
    <w:rPr>
      <w:rFonts w:ascii="Verdana" w:hAnsi="Verdana" w:cs="Arial"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05B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53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5A88"/>
    <w:pPr>
      <w:spacing w:after="0" w:line="240" w:lineRule="auto"/>
      <w:jc w:val="left"/>
    </w:pPr>
    <w:rPr>
      <w:rFonts w:ascii="Verdana" w:hAnsi="Verdana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5A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5A8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A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gh.waw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FD1C6A2CF54090969E466D005620" ma:contentTypeVersion="15" ma:contentTypeDescription="Utwórz nowy dokument." ma:contentTypeScope="" ma:versionID="bb9192b4ade78d957d4bc5362d089f19">
  <xsd:schema xmlns:xsd="http://www.w3.org/2001/XMLSchema" xmlns:xs="http://www.w3.org/2001/XMLSchema" xmlns:p="http://schemas.microsoft.com/office/2006/metadata/properties" xmlns:ns2="02e5466b-f18a-468d-abce-92a6f1786823" xmlns:ns3="deace152-2301-4091-97b9-67fb92afba98" targetNamespace="http://schemas.microsoft.com/office/2006/metadata/properties" ma:root="true" ma:fieldsID="3d300a898ad157f7446ae3223f9038c1" ns2:_="" ns3:_="">
    <xsd:import namespace="02e5466b-f18a-468d-abce-92a6f1786823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5466b-f18a-468d-abce-92a6f1786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02e5466b-f18a-468d-abce-92a6f17868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052253-04D9-441B-9D0C-0578260E0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8F7130-95AE-4E94-8ACB-3713BF8DD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13F52-936B-4849-A84C-793B05E25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5466b-f18a-468d-abce-92a6f1786823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CB045-C43D-4F76-9C30-15711913941F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02e5466b-f18a-468d-abce-92a6f17868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Kapturkiewicz</dc:creator>
  <cp:keywords/>
  <dc:description/>
  <cp:lastModifiedBy>Agnieszka Farat</cp:lastModifiedBy>
  <cp:revision>2</cp:revision>
  <dcterms:created xsi:type="dcterms:W3CDTF">2023-04-04T12:42:00Z</dcterms:created>
  <dcterms:modified xsi:type="dcterms:W3CDTF">2023-04-04T12:42:00Z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0x0101009BE4AFA3AF21CE40A03408693E9FA141</vt:lpwstr>
  </property>
  <property fmtid="{D5CDD505-2E9C-101B-9397-08002B2CF9AE}" pid="3" name="Order">
    <vt:r8>1620300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