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0FB" w:rsidRDefault="00E940FB" w:rsidP="00E940FB">
      <w:pPr>
        <w:spacing w:line="360" w:lineRule="auto"/>
        <w:jc w:val="center"/>
        <w:rPr>
          <w:b/>
          <w:sz w:val="28"/>
          <w:szCs w:val="28"/>
        </w:rPr>
      </w:pPr>
      <w:r w:rsidRPr="00E940FB">
        <w:rPr>
          <w:b/>
          <w:sz w:val="28"/>
          <w:szCs w:val="28"/>
        </w:rPr>
        <w:t>FINANSOWANIE SYSTEMU OCHRONY ZDROWIA W POLSCE</w:t>
      </w:r>
    </w:p>
    <w:p w:rsidR="00E940FB" w:rsidRPr="00E940FB" w:rsidRDefault="00E940FB" w:rsidP="00E940FB">
      <w:pPr>
        <w:spacing w:line="360" w:lineRule="auto"/>
        <w:jc w:val="center"/>
        <w:rPr>
          <w:b/>
          <w:sz w:val="28"/>
          <w:szCs w:val="28"/>
        </w:rPr>
      </w:pPr>
      <w:r w:rsidRPr="00E940FB">
        <w:rPr>
          <w:b/>
          <w:sz w:val="28"/>
          <w:szCs w:val="28"/>
        </w:rPr>
        <w:t>NA TLE DOŚWIADCZEŃ STANÓW ZJEDNOCZONYCH AMERYKI,</w:t>
      </w:r>
    </w:p>
    <w:p w:rsidR="00E940FB" w:rsidRPr="00E940FB" w:rsidRDefault="00E940FB" w:rsidP="00E940FB">
      <w:pPr>
        <w:spacing w:line="360" w:lineRule="auto"/>
        <w:jc w:val="center"/>
        <w:rPr>
          <w:b/>
          <w:sz w:val="28"/>
          <w:szCs w:val="28"/>
        </w:rPr>
      </w:pPr>
      <w:r w:rsidRPr="00E940FB">
        <w:rPr>
          <w:b/>
          <w:sz w:val="28"/>
          <w:szCs w:val="28"/>
        </w:rPr>
        <w:t>REPUBLIKI FEDERALNEJ NIEMIEC, FRANCJI</w:t>
      </w:r>
    </w:p>
    <w:p w:rsidR="00E940FB" w:rsidRDefault="00E940FB" w:rsidP="00E940FB">
      <w:pPr>
        <w:spacing w:line="360" w:lineRule="auto"/>
        <w:jc w:val="center"/>
        <w:rPr>
          <w:b/>
          <w:sz w:val="28"/>
          <w:szCs w:val="28"/>
        </w:rPr>
      </w:pPr>
      <w:r w:rsidRPr="00E940FB">
        <w:rPr>
          <w:b/>
          <w:sz w:val="28"/>
          <w:szCs w:val="28"/>
        </w:rPr>
        <w:t>ORAZ WIELKIEJ BRYTANII</w:t>
      </w:r>
    </w:p>
    <w:p w:rsidR="008A6A18" w:rsidRDefault="008A6A18" w:rsidP="00E940FB">
      <w:pPr>
        <w:spacing w:line="360" w:lineRule="auto"/>
        <w:jc w:val="center"/>
        <w:rPr>
          <w:b/>
          <w:sz w:val="28"/>
          <w:szCs w:val="28"/>
        </w:rPr>
      </w:pPr>
    </w:p>
    <w:p w:rsidR="008A6A18" w:rsidRDefault="008A6A18" w:rsidP="00E940FB">
      <w:pPr>
        <w:spacing w:line="360" w:lineRule="auto"/>
        <w:jc w:val="center"/>
        <w:rPr>
          <w:bCs/>
        </w:rPr>
      </w:pPr>
      <w:r>
        <w:rPr>
          <w:bCs/>
        </w:rPr>
        <w:t xml:space="preserve">Rozprawa doktorska napisana w Kolegium Gospodarki Światowej pod kierunkiem </w:t>
      </w:r>
    </w:p>
    <w:p w:rsidR="008A6A18" w:rsidRDefault="00CA5B6F" w:rsidP="00E940FB">
      <w:pPr>
        <w:spacing w:line="360" w:lineRule="auto"/>
        <w:jc w:val="center"/>
        <w:rPr>
          <w:bCs/>
        </w:rPr>
      </w:pPr>
      <w:r>
        <w:rPr>
          <w:bCs/>
        </w:rPr>
        <w:t>n</w:t>
      </w:r>
      <w:r w:rsidR="008A6A18">
        <w:rPr>
          <w:bCs/>
        </w:rPr>
        <w:t>aukowym p</w:t>
      </w:r>
      <w:r>
        <w:rPr>
          <w:bCs/>
        </w:rPr>
        <w:t>ro</w:t>
      </w:r>
      <w:r w:rsidR="008A6A18">
        <w:rPr>
          <w:bCs/>
        </w:rPr>
        <w:t xml:space="preserve">f. dr hab. Eweliny Nojszewskiej </w:t>
      </w:r>
    </w:p>
    <w:p w:rsidR="008A6A18" w:rsidRDefault="008A6A18" w:rsidP="00E940FB">
      <w:pPr>
        <w:spacing w:line="360" w:lineRule="auto"/>
        <w:jc w:val="center"/>
        <w:rPr>
          <w:bCs/>
        </w:rPr>
      </w:pPr>
    </w:p>
    <w:p w:rsidR="008A6A18" w:rsidRDefault="008A6A18" w:rsidP="00E940FB">
      <w:pPr>
        <w:spacing w:line="360" w:lineRule="auto"/>
        <w:jc w:val="center"/>
        <w:rPr>
          <w:bCs/>
        </w:rPr>
      </w:pPr>
    </w:p>
    <w:p w:rsidR="008A6A18" w:rsidRDefault="008A6A18" w:rsidP="00E940FB">
      <w:pPr>
        <w:spacing w:line="360" w:lineRule="auto"/>
        <w:jc w:val="center"/>
        <w:rPr>
          <w:bCs/>
        </w:rPr>
      </w:pPr>
      <w:r>
        <w:rPr>
          <w:bCs/>
        </w:rPr>
        <w:t>mgr Anna Ewa Tyszka</w:t>
      </w:r>
    </w:p>
    <w:p w:rsidR="008A6A18" w:rsidRDefault="008A6A18" w:rsidP="00E940FB">
      <w:pPr>
        <w:spacing w:line="360" w:lineRule="auto"/>
        <w:jc w:val="center"/>
        <w:rPr>
          <w:bCs/>
        </w:rPr>
      </w:pPr>
      <w:r>
        <w:rPr>
          <w:bCs/>
        </w:rPr>
        <w:t>Szkoła Główna Handlowa w Warszawie</w:t>
      </w:r>
    </w:p>
    <w:p w:rsidR="008A6A18" w:rsidRDefault="008A6A18" w:rsidP="00E940FB">
      <w:pPr>
        <w:spacing w:line="360" w:lineRule="auto"/>
        <w:jc w:val="center"/>
        <w:rPr>
          <w:bCs/>
        </w:rPr>
      </w:pPr>
    </w:p>
    <w:p w:rsidR="00024D3B" w:rsidRDefault="008C68BB" w:rsidP="00AB16BF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D437BF">
        <w:rPr>
          <w:rFonts w:eastAsia="Calibri"/>
          <w:lang w:eastAsia="en-US"/>
        </w:rPr>
        <w:t xml:space="preserve">Zdrowie jest szczególnym dobrem i jedną z najważniejszych wartości dla każdego człowieka. </w:t>
      </w:r>
      <w:r>
        <w:rPr>
          <w:rFonts w:eastAsia="Calibri"/>
          <w:lang w:eastAsia="en-US"/>
        </w:rPr>
        <w:t>Istotną nie tylko dla jednostki, ale także całego społeczeństwa, ponieważ kształtuje jego funkcjonowanie w danym środowisku</w:t>
      </w:r>
      <w:r w:rsidR="00AB16BF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W</w:t>
      </w:r>
      <w:r w:rsidRPr="00D437BF">
        <w:rPr>
          <w:rFonts w:eastAsia="Calibri"/>
          <w:lang w:eastAsia="en-US"/>
        </w:rPr>
        <w:t xml:space="preserve"> l</w:t>
      </w:r>
      <w:r>
        <w:rPr>
          <w:rFonts w:eastAsia="Calibri"/>
          <w:lang w:eastAsia="en-US"/>
        </w:rPr>
        <w:t xml:space="preserve">atach 70-tych ubiegłego wieku nastąpił </w:t>
      </w:r>
      <w:r w:rsidR="00552972">
        <w:rPr>
          <w:rFonts w:eastAsia="Calibri"/>
          <w:lang w:eastAsia="en-US"/>
        </w:rPr>
        <w:t>wzrost liczby</w:t>
      </w:r>
      <w:r>
        <w:rPr>
          <w:rFonts w:eastAsia="Calibri"/>
          <w:lang w:eastAsia="en-US"/>
        </w:rPr>
        <w:t xml:space="preserve"> badań podnoszących rolę zdrowia w rozwoju wskaźników ekonomicznych. </w:t>
      </w:r>
      <w:r w:rsidR="00AB16BF">
        <w:rPr>
          <w:rFonts w:eastAsia="Calibri"/>
          <w:lang w:eastAsia="en-US"/>
        </w:rPr>
        <w:t xml:space="preserve">Jednak istotna zmiana podejścia do </w:t>
      </w:r>
      <w:r w:rsidR="00024D3B">
        <w:rPr>
          <w:rFonts w:eastAsia="Calibri"/>
          <w:lang w:eastAsia="en-US"/>
        </w:rPr>
        <w:t>ochrony zdrowia i jej znaczenia</w:t>
      </w:r>
      <w:r w:rsidR="00AB16BF">
        <w:rPr>
          <w:rFonts w:eastAsia="Calibri"/>
          <w:lang w:eastAsia="en-US"/>
        </w:rPr>
        <w:t xml:space="preserve"> w kształtowaniu procesów światowej ekonomii nastąpiła, kiedy na świecie pojawiła się pandemia wirusa SARS-COV 2, która</w:t>
      </w:r>
      <w:r w:rsidR="007D738D">
        <w:rPr>
          <w:rFonts w:eastAsia="Calibri"/>
          <w:lang w:eastAsia="en-US"/>
        </w:rPr>
        <w:t xml:space="preserve"> </w:t>
      </w:r>
      <w:r w:rsidR="00AB16BF">
        <w:rPr>
          <w:rFonts w:eastAsia="Calibri"/>
          <w:lang w:eastAsia="en-US"/>
        </w:rPr>
        <w:t xml:space="preserve">do końca lipca 2021 r. spowodowała zachorowanie u  </w:t>
      </w:r>
      <w:r w:rsidR="00024D3B">
        <w:rPr>
          <w:rFonts w:eastAsia="Calibri"/>
          <w:lang w:eastAsia="en-US"/>
        </w:rPr>
        <w:t>1</w:t>
      </w:r>
      <w:r w:rsidR="00AB16BF">
        <w:rPr>
          <w:rFonts w:eastAsia="Calibri"/>
          <w:lang w:eastAsia="en-US"/>
        </w:rPr>
        <w:t xml:space="preserve">98 milionów osób na świecie  </w:t>
      </w:r>
      <w:r w:rsidR="00DA049B">
        <w:rPr>
          <w:rFonts w:eastAsia="Calibri"/>
          <w:lang w:eastAsia="en-US"/>
        </w:rPr>
        <w:t xml:space="preserve">                           </w:t>
      </w:r>
      <w:r w:rsidR="00AB16BF">
        <w:rPr>
          <w:rFonts w:eastAsia="Calibri"/>
          <w:lang w:eastAsia="en-US"/>
        </w:rPr>
        <w:t xml:space="preserve">oraz śmierć około </w:t>
      </w:r>
      <w:r w:rsidR="00024D3B">
        <w:rPr>
          <w:rFonts w:eastAsia="Calibri"/>
          <w:lang w:eastAsia="en-US"/>
        </w:rPr>
        <w:t>4,2 mln</w:t>
      </w:r>
      <w:r w:rsidR="00AB16BF">
        <w:rPr>
          <w:rFonts w:eastAsia="Calibri"/>
          <w:lang w:eastAsia="en-US"/>
        </w:rPr>
        <w:t xml:space="preserve"> pacjentów</w:t>
      </w:r>
      <w:r w:rsidR="00024D3B">
        <w:rPr>
          <w:rFonts w:eastAsia="Calibri"/>
          <w:lang w:eastAsia="en-US"/>
        </w:rPr>
        <w:t>.</w:t>
      </w:r>
      <w:r w:rsidR="00944AB8" w:rsidRPr="00944AB8">
        <w:rPr>
          <w:rFonts w:eastAsia="Calibri"/>
          <w:lang w:eastAsia="en-US"/>
        </w:rPr>
        <w:t xml:space="preserve"> </w:t>
      </w:r>
      <w:r w:rsidR="00944AB8" w:rsidRPr="00D437BF">
        <w:rPr>
          <w:rFonts w:eastAsia="Calibri"/>
          <w:lang w:eastAsia="en-US"/>
        </w:rPr>
        <w:t xml:space="preserve">Należy podkreślić, że rynek zdrowia </w:t>
      </w:r>
      <w:r w:rsidR="00944AB8">
        <w:rPr>
          <w:rFonts w:eastAsia="Calibri"/>
          <w:lang w:eastAsia="en-US"/>
        </w:rPr>
        <w:t>ma</w:t>
      </w:r>
      <w:r w:rsidR="00944AB8" w:rsidRPr="00D437BF">
        <w:rPr>
          <w:rFonts w:eastAsia="Calibri"/>
          <w:lang w:eastAsia="en-US"/>
        </w:rPr>
        <w:t xml:space="preserve"> szczególny</w:t>
      </w:r>
      <w:r w:rsidR="00944AB8">
        <w:rPr>
          <w:rFonts w:eastAsia="Calibri"/>
          <w:lang w:eastAsia="en-US"/>
        </w:rPr>
        <w:t xml:space="preserve"> charakter</w:t>
      </w:r>
      <w:r w:rsidR="00944AB8" w:rsidRPr="00D437BF">
        <w:rPr>
          <w:rFonts w:eastAsia="Calibri"/>
          <w:lang w:eastAsia="en-US"/>
        </w:rPr>
        <w:t>, zaś użyteczność usług na nim oferowanych jest wysoka.</w:t>
      </w:r>
    </w:p>
    <w:p w:rsidR="00AB16BF" w:rsidRDefault="00024D3B" w:rsidP="00AB16BF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Jednym z najważniejszych problemów w systemach ochrony zdrowia są stale rosnące koszty opieki medycznej, które są spowodowane zmianami demograficznymi, wprowadzaniem innowacyjnych terapii oraz technologii medycznych</w:t>
      </w:r>
      <w:r w:rsidR="00944AB8">
        <w:rPr>
          <w:rFonts w:eastAsia="Calibri"/>
          <w:lang w:eastAsia="en-US"/>
        </w:rPr>
        <w:t xml:space="preserve">, a także </w:t>
      </w:r>
      <w:r>
        <w:rPr>
          <w:rFonts w:eastAsia="Calibri"/>
          <w:lang w:eastAsia="en-US"/>
        </w:rPr>
        <w:t>poprawą jakości</w:t>
      </w:r>
      <w:r w:rsidRPr="00D437BF">
        <w:rPr>
          <w:rFonts w:eastAsia="Calibri"/>
          <w:lang w:eastAsia="en-US"/>
        </w:rPr>
        <w:t xml:space="preserve"> świadczonych usług medycznych</w:t>
      </w:r>
      <w:r>
        <w:rPr>
          <w:rFonts w:eastAsia="Calibri"/>
          <w:lang w:eastAsia="en-US"/>
        </w:rPr>
        <w:t xml:space="preserve">. Powoduje to </w:t>
      </w:r>
      <w:r w:rsidRPr="00D437BF">
        <w:rPr>
          <w:rFonts w:eastAsia="Calibri"/>
          <w:lang w:eastAsia="en-US"/>
        </w:rPr>
        <w:t xml:space="preserve">coraz większe obciążenie </w:t>
      </w:r>
      <w:r>
        <w:rPr>
          <w:rFonts w:eastAsia="Calibri"/>
          <w:lang w:eastAsia="en-US"/>
        </w:rPr>
        <w:t xml:space="preserve">finansowe dla budżetów państw </w:t>
      </w:r>
      <w:r w:rsidR="007D738D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>oraz organizacji ubezpieczeniowych.</w:t>
      </w:r>
    </w:p>
    <w:p w:rsidR="00324C4C" w:rsidRDefault="00324C4C" w:rsidP="00324C4C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Wśród wszystkich wydatków na ochronę zdrowia w Polsce najwięcej przeznacza się na finansowanie kosztów hospitalizacji, których liczba w przeliczeniu na 1 mieszkańca jest bardzo wysoka.</w:t>
      </w:r>
      <w:r w:rsidR="00944AB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Finansowanie hospitalizacji jest oparte są o kodowanie świadczeń według Jednorodnych Grup Pacjentów (JGP) uwzględniając klasyfikacje chorób lub klasyfikacje procedur medycznych. </w:t>
      </w:r>
    </w:p>
    <w:p w:rsidR="00944AB8" w:rsidRDefault="00324C4C" w:rsidP="00324C4C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Powyższa praca miała na celu analizę systemów badanych krajów w tym wskaźników makroekonomicznych, medycznych oraz ocenę systemu opieki ambulatoryjnej ze szczególnym </w:t>
      </w:r>
      <w:r>
        <w:rPr>
          <w:rFonts w:eastAsia="Calibri"/>
          <w:lang w:eastAsia="en-US"/>
        </w:rPr>
        <w:lastRenderedPageBreak/>
        <w:t>uwzględnieniem finansowania hospitalizacji poprzez porównanie liczebności</w:t>
      </w:r>
      <w:r w:rsidR="007D738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finansowania grup JGP oraz ich charakterystyki. W powyższej pracy dokonano porównania finansowania </w:t>
      </w:r>
      <w:r w:rsidR="007D738D">
        <w:rPr>
          <w:rFonts w:eastAsia="Calibri"/>
          <w:lang w:eastAsia="en-US"/>
        </w:rPr>
        <w:t xml:space="preserve">                   </w:t>
      </w:r>
      <w:r>
        <w:rPr>
          <w:rFonts w:eastAsia="Calibri"/>
          <w:lang w:eastAsia="en-US"/>
        </w:rPr>
        <w:t>6 schorzeń według sytemu JGP uwzględniając różnice w wycenie pomiędzy poszczególnymi grupami</w:t>
      </w:r>
      <w:r w:rsidR="00944AB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 zależności od poziomu ciężkości stanu chorego, </w:t>
      </w:r>
      <w:r w:rsidR="00944AB8">
        <w:rPr>
          <w:rFonts w:eastAsia="Calibri"/>
          <w:lang w:eastAsia="en-US"/>
        </w:rPr>
        <w:t xml:space="preserve">różnice finansowania planowych pobytów, krótkich hospitalizacji oraz transferów pomiędzy szpitalami, a także wskaźników  jakościowych </w:t>
      </w:r>
      <w:r>
        <w:rPr>
          <w:rFonts w:eastAsia="Calibri"/>
          <w:lang w:eastAsia="en-US"/>
        </w:rPr>
        <w:t>modyfikując</w:t>
      </w:r>
      <w:r w:rsidR="00944AB8">
        <w:rPr>
          <w:rFonts w:eastAsia="Calibri"/>
          <w:lang w:eastAsia="en-US"/>
        </w:rPr>
        <w:t xml:space="preserve">ych wyceny grup. </w:t>
      </w:r>
      <w:r w:rsidRPr="00324C4C">
        <w:rPr>
          <w:rFonts w:eastAsia="Calibri"/>
          <w:lang w:eastAsia="en-US"/>
        </w:rPr>
        <w:t xml:space="preserve"> </w:t>
      </w:r>
      <w:r w:rsidRPr="00D437BF">
        <w:rPr>
          <w:rFonts w:eastAsia="Calibri"/>
          <w:lang w:eastAsia="en-US"/>
        </w:rPr>
        <w:t xml:space="preserve">      </w:t>
      </w:r>
    </w:p>
    <w:p w:rsidR="00324C4C" w:rsidRDefault="00944AB8" w:rsidP="00AB16BF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AB16BF" w:rsidRDefault="00AB16BF" w:rsidP="008C68BB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W rozprawie dokonano porównania systemów ochrony zdrowia Stanów Zjednoczonych Ameryki, Wielkiej, Brytanii, Francji</w:t>
      </w:r>
      <w:r w:rsidR="009A507B">
        <w:rPr>
          <w:rFonts w:eastAsia="Calibri"/>
          <w:lang w:eastAsia="en-US"/>
        </w:rPr>
        <w:t xml:space="preserve">, Polski </w:t>
      </w:r>
      <w:r>
        <w:rPr>
          <w:rFonts w:eastAsia="Calibri"/>
          <w:lang w:eastAsia="en-US"/>
        </w:rPr>
        <w:t xml:space="preserve">oraz Republiki Federalnej Niemiec. </w:t>
      </w:r>
    </w:p>
    <w:p w:rsidR="00944AB8" w:rsidRPr="00AB16BF" w:rsidRDefault="00944AB8" w:rsidP="008C68BB">
      <w:pPr>
        <w:spacing w:line="360" w:lineRule="auto"/>
        <w:jc w:val="both"/>
        <w:rPr>
          <w:rFonts w:eastAsia="Calibri"/>
          <w:lang w:eastAsia="en-US"/>
        </w:rPr>
      </w:pPr>
    </w:p>
    <w:p w:rsidR="008C68BB" w:rsidRDefault="008C68BB" w:rsidP="008C68BB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Przeprowadzone badania pozytywnie zweryfikowały tezę:</w:t>
      </w:r>
    </w:p>
    <w:p w:rsidR="008A6A18" w:rsidRPr="00944AB8" w:rsidRDefault="008C68BB" w:rsidP="00944AB8">
      <w:pPr>
        <w:spacing w:line="360" w:lineRule="auto"/>
        <w:jc w:val="both"/>
        <w:rPr>
          <w:b/>
          <w:bCs/>
        </w:rPr>
      </w:pPr>
      <w:r w:rsidRPr="00124F3A">
        <w:rPr>
          <w:b/>
          <w:bCs/>
        </w:rPr>
        <w:t xml:space="preserve">Finansowanie ochrony zdrowia w Polsce wymaga wprowadzenia zmian organizacyjnych gwarantujących efektywność ekonomiczną i skuteczność kliniczną w oparciu </w:t>
      </w:r>
      <w:r>
        <w:rPr>
          <w:b/>
          <w:bCs/>
        </w:rPr>
        <w:t xml:space="preserve">                                        </w:t>
      </w:r>
      <w:r w:rsidRPr="00124F3A">
        <w:rPr>
          <w:b/>
          <w:bCs/>
        </w:rPr>
        <w:t xml:space="preserve"> o doświadczenia Stan</w:t>
      </w:r>
      <w:r>
        <w:rPr>
          <w:b/>
          <w:bCs/>
        </w:rPr>
        <w:t>ów</w:t>
      </w:r>
      <w:r w:rsidRPr="00124F3A">
        <w:rPr>
          <w:b/>
          <w:bCs/>
        </w:rPr>
        <w:t xml:space="preserve"> Zjednoczon</w:t>
      </w:r>
      <w:r>
        <w:rPr>
          <w:b/>
          <w:bCs/>
        </w:rPr>
        <w:t>ych</w:t>
      </w:r>
      <w:r w:rsidRPr="00124F3A">
        <w:rPr>
          <w:b/>
          <w:bCs/>
        </w:rPr>
        <w:t xml:space="preserve"> Ameryki, Republik</w:t>
      </w:r>
      <w:r>
        <w:rPr>
          <w:b/>
          <w:bCs/>
        </w:rPr>
        <w:t>i</w:t>
      </w:r>
      <w:r w:rsidRPr="00124F3A">
        <w:rPr>
          <w:b/>
          <w:bCs/>
        </w:rPr>
        <w:t xml:space="preserve"> Federaln</w:t>
      </w:r>
      <w:r>
        <w:rPr>
          <w:b/>
          <w:bCs/>
        </w:rPr>
        <w:t>ej</w:t>
      </w:r>
      <w:r w:rsidRPr="00124F3A">
        <w:rPr>
          <w:b/>
          <w:bCs/>
        </w:rPr>
        <w:t xml:space="preserve"> Niemiec</w:t>
      </w:r>
      <w:r>
        <w:rPr>
          <w:b/>
          <w:bCs/>
        </w:rPr>
        <w:t>,</w:t>
      </w:r>
      <w:r w:rsidRPr="00124F3A">
        <w:rPr>
          <w:b/>
          <w:bCs/>
        </w:rPr>
        <w:t xml:space="preserve"> Francj</w:t>
      </w:r>
      <w:r>
        <w:rPr>
          <w:b/>
          <w:bCs/>
        </w:rPr>
        <w:t>i</w:t>
      </w:r>
      <w:r w:rsidRPr="00124F3A">
        <w:rPr>
          <w:b/>
          <w:bCs/>
        </w:rPr>
        <w:t xml:space="preserve"> </w:t>
      </w:r>
      <w:r>
        <w:rPr>
          <w:b/>
          <w:bCs/>
        </w:rPr>
        <w:t xml:space="preserve">oraz </w:t>
      </w:r>
      <w:r w:rsidRPr="00124F3A">
        <w:rPr>
          <w:b/>
          <w:bCs/>
        </w:rPr>
        <w:t>Wielk</w:t>
      </w:r>
      <w:r>
        <w:rPr>
          <w:b/>
          <w:bCs/>
        </w:rPr>
        <w:t>iej</w:t>
      </w:r>
      <w:r w:rsidRPr="00124F3A">
        <w:rPr>
          <w:b/>
          <w:bCs/>
        </w:rPr>
        <w:t xml:space="preserve"> Brytani</w:t>
      </w:r>
      <w:r>
        <w:rPr>
          <w:b/>
          <w:bCs/>
        </w:rPr>
        <w:t>i</w:t>
      </w:r>
      <w:r w:rsidRPr="00124F3A">
        <w:rPr>
          <w:b/>
          <w:bCs/>
        </w:rPr>
        <w:t>. Powinny one obejmować efektywn</w:t>
      </w:r>
      <w:r>
        <w:rPr>
          <w:b/>
          <w:bCs/>
        </w:rPr>
        <w:t>e</w:t>
      </w:r>
      <w:r w:rsidRPr="00124F3A">
        <w:rPr>
          <w:b/>
          <w:bCs/>
        </w:rPr>
        <w:t xml:space="preserve"> wykorzystanie nakładów </w:t>
      </w:r>
      <w:r>
        <w:rPr>
          <w:b/>
          <w:bCs/>
        </w:rPr>
        <w:t xml:space="preserve">                    </w:t>
      </w:r>
      <w:r w:rsidRPr="00124F3A">
        <w:rPr>
          <w:b/>
          <w:bCs/>
        </w:rPr>
        <w:t>na opiekę medyczną obejmując</w:t>
      </w:r>
      <w:r>
        <w:rPr>
          <w:b/>
          <w:bCs/>
        </w:rPr>
        <w:t>e</w:t>
      </w:r>
      <w:r w:rsidRPr="00124F3A">
        <w:rPr>
          <w:b/>
          <w:bCs/>
        </w:rPr>
        <w:t xml:space="preserve"> zmianę struktury świadczeń oraz rozszerzeni</w:t>
      </w:r>
      <w:r>
        <w:rPr>
          <w:b/>
          <w:bCs/>
        </w:rPr>
        <w:t>e</w:t>
      </w:r>
      <w:r w:rsidRPr="00124F3A">
        <w:rPr>
          <w:b/>
          <w:bCs/>
        </w:rPr>
        <w:t xml:space="preserve"> katalogu Jednorodnych Grup Pacjentów uwzględni</w:t>
      </w:r>
      <w:r>
        <w:rPr>
          <w:b/>
          <w:bCs/>
        </w:rPr>
        <w:t>ając</w:t>
      </w:r>
      <w:r w:rsidRPr="00124F3A">
        <w:rPr>
          <w:b/>
          <w:bCs/>
        </w:rPr>
        <w:t xml:space="preserve"> różn</w:t>
      </w:r>
      <w:r>
        <w:rPr>
          <w:b/>
          <w:bCs/>
        </w:rPr>
        <w:t>e</w:t>
      </w:r>
      <w:r w:rsidRPr="00124F3A">
        <w:rPr>
          <w:b/>
          <w:bCs/>
        </w:rPr>
        <w:t xml:space="preserve"> poziom</w:t>
      </w:r>
      <w:r>
        <w:rPr>
          <w:b/>
          <w:bCs/>
        </w:rPr>
        <w:t>y</w:t>
      </w:r>
      <w:r w:rsidRPr="00124F3A">
        <w:rPr>
          <w:b/>
          <w:bCs/>
        </w:rPr>
        <w:t xml:space="preserve"> ciężkości stanu chorego, schorze</w:t>
      </w:r>
      <w:r>
        <w:rPr>
          <w:b/>
          <w:bCs/>
        </w:rPr>
        <w:t>nia</w:t>
      </w:r>
      <w:r w:rsidRPr="00124F3A">
        <w:rPr>
          <w:b/>
          <w:bCs/>
        </w:rPr>
        <w:t xml:space="preserve"> towarzysząc</w:t>
      </w:r>
      <w:r>
        <w:rPr>
          <w:b/>
          <w:bCs/>
        </w:rPr>
        <w:t>e</w:t>
      </w:r>
      <w:r w:rsidRPr="00124F3A">
        <w:rPr>
          <w:b/>
          <w:bCs/>
        </w:rPr>
        <w:t xml:space="preserve"> oraz kompleksowe leczeni</w:t>
      </w:r>
      <w:r>
        <w:rPr>
          <w:b/>
          <w:bCs/>
        </w:rPr>
        <w:t>e</w:t>
      </w:r>
      <w:r w:rsidRPr="00124F3A">
        <w:rPr>
          <w:b/>
          <w:bCs/>
        </w:rPr>
        <w:t xml:space="preserve">. </w:t>
      </w:r>
    </w:p>
    <w:p w:rsidR="008A6A18" w:rsidRDefault="008A6A18" w:rsidP="00E940FB">
      <w:pPr>
        <w:spacing w:line="360" w:lineRule="auto"/>
        <w:jc w:val="center"/>
        <w:rPr>
          <w:bCs/>
        </w:rPr>
      </w:pPr>
    </w:p>
    <w:p w:rsidR="008A6A18" w:rsidRPr="00D437BF" w:rsidRDefault="008A6A18" w:rsidP="008A6A18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Dysertacja skład się z czterech rozdziałów. </w:t>
      </w:r>
    </w:p>
    <w:p w:rsidR="008A6A18" w:rsidRDefault="008A6A18" w:rsidP="008A6A18">
      <w:pPr>
        <w:spacing w:line="360" w:lineRule="auto"/>
        <w:jc w:val="both"/>
      </w:pPr>
      <w:r w:rsidRPr="00D437BF">
        <w:rPr>
          <w:rFonts w:eastAsia="Calibri"/>
          <w:lang w:eastAsia="en-US"/>
        </w:rPr>
        <w:t xml:space="preserve">     </w:t>
      </w:r>
      <w:r>
        <w:rPr>
          <w:b/>
          <w:bCs/>
        </w:rPr>
        <w:t xml:space="preserve">    W pierwszym rozdziale </w:t>
      </w:r>
      <w:r w:rsidR="00627A34">
        <w:t>przedstawiono</w:t>
      </w:r>
      <w:r>
        <w:t xml:space="preserve"> zagadnienia finansowania ochrony zdrowia, definicj</w:t>
      </w:r>
      <w:r w:rsidR="00627A34">
        <w:t>ę</w:t>
      </w:r>
      <w:r>
        <w:t xml:space="preserve"> oraz cechy wyróżniające system. Na wstęp</w:t>
      </w:r>
      <w:r w:rsidR="00627A34">
        <w:t xml:space="preserve">ie została </w:t>
      </w:r>
      <w:r>
        <w:t xml:space="preserve">omówiona specyfika rynku usług medycznych, przede wszystkim jego niedoskonałości związane z asymetrią informacji, efektem naśladownictwa, efektem demonstracji, zjawiskiem „pokusy nadużycia”, „tworzenia popytu przez podaż”. </w:t>
      </w:r>
      <w:r w:rsidR="00616B4D">
        <w:t>Przedstawiono</w:t>
      </w:r>
      <w:r>
        <w:t xml:space="preserve"> funkcj</w:t>
      </w:r>
      <w:r w:rsidR="00616B4D">
        <w:t>ę</w:t>
      </w:r>
      <w:r>
        <w:t xml:space="preserve"> popytu i podaży w ochronie zdrowia w zależności od modelu finansowania, cenow</w:t>
      </w:r>
      <w:r w:rsidR="00616B4D">
        <w:t>ą</w:t>
      </w:r>
      <w:r>
        <w:t xml:space="preserve"> i dochodow</w:t>
      </w:r>
      <w:r w:rsidR="00616B4D">
        <w:t>ą</w:t>
      </w:r>
      <w:r>
        <w:t xml:space="preserve"> elastyczność popytu na usługi medyczne. Omówiony z</w:t>
      </w:r>
      <w:r w:rsidR="00616B4D">
        <w:t>ostał</w:t>
      </w:r>
      <w:r>
        <w:t xml:space="preserve"> model </w:t>
      </w:r>
      <w:bookmarkStart w:id="0" w:name="_Hlk89624879"/>
      <w:r>
        <w:t>Grossmana, według którego zdrowie jest inwestycją</w:t>
      </w:r>
      <w:bookmarkEnd w:id="0"/>
      <w:r w:rsidR="00616B4D">
        <w:t xml:space="preserve"> oraz przedstawiono </w:t>
      </w:r>
      <w:r>
        <w:t>sposob</w:t>
      </w:r>
      <w:r w:rsidR="00616B4D">
        <w:t>y</w:t>
      </w:r>
      <w:r>
        <w:t xml:space="preserve"> finansowania opieki medycznej, jego źródła, rodzaje wydatków, stosowane jednostki rozliczeniowe oraz mechanizmy odpłatności. Następnie zdefiniowan</w:t>
      </w:r>
      <w:r w:rsidR="00616B4D">
        <w:t>o</w:t>
      </w:r>
      <w:r>
        <w:t xml:space="preserve"> </w:t>
      </w:r>
      <w:r w:rsidR="00616B4D">
        <w:t xml:space="preserve">                         </w:t>
      </w:r>
      <w:r>
        <w:t>i omówion</w:t>
      </w:r>
      <w:r w:rsidR="00616B4D">
        <w:t>o</w:t>
      </w:r>
      <w:r>
        <w:t xml:space="preserve"> pojęcie efektywności ochrony zdrowia. Kolejną przedstawioną kwestią </w:t>
      </w:r>
      <w:r w:rsidR="00616B4D">
        <w:t>były</w:t>
      </w:r>
      <w:r>
        <w:t xml:space="preserve"> rodzaje modeli finansowania systemów ochrony zdrowia. </w:t>
      </w:r>
    </w:p>
    <w:p w:rsidR="008A6A18" w:rsidRPr="00FD7D17" w:rsidRDefault="008A6A18" w:rsidP="008A6A18">
      <w:pPr>
        <w:spacing w:line="360" w:lineRule="auto"/>
        <w:jc w:val="both"/>
      </w:pPr>
      <w:r w:rsidRPr="00FD7D17">
        <w:rPr>
          <w:b/>
        </w:rPr>
        <w:t>Drugi rozdział</w:t>
      </w:r>
      <w:r>
        <w:t xml:space="preserve">  </w:t>
      </w:r>
      <w:r w:rsidR="00616B4D">
        <w:t>zawiera</w:t>
      </w:r>
      <w:r>
        <w:t xml:space="preserve"> charakterystykę finansowania polskiego systemu ochrony zdrowia</w:t>
      </w:r>
      <w:r w:rsidR="00616B4D">
        <w:t xml:space="preserve">,                  w tym </w:t>
      </w:r>
      <w:r>
        <w:t>ambulatoryjnej oraz szpitalnej opieki medycznej z uwzględnieniem w</w:t>
      </w:r>
      <w:r w:rsidR="009A507B">
        <w:t>ysokości</w:t>
      </w:r>
      <w:r>
        <w:t xml:space="preserve"> środków przeznaczonych na profilaktykę i promocję zdrowia oraz system finansowania Jednorodnych </w:t>
      </w:r>
      <w:r>
        <w:lastRenderedPageBreak/>
        <w:t>Grup Pacjentów. Omówiona zosta</w:t>
      </w:r>
      <w:r w:rsidR="00616B4D">
        <w:t>ła</w:t>
      </w:r>
      <w:r>
        <w:t xml:space="preserve"> wielkość wydatków na farmaceutyki oryginalne, jak </w:t>
      </w:r>
      <w:r w:rsidR="00616B4D">
        <w:t xml:space="preserve">                         </w:t>
      </w:r>
      <w:r>
        <w:t>i generyczne oraz na nowoczesne technologie medyczne. Przedstawiony zosta</w:t>
      </w:r>
      <w:r w:rsidR="00616B4D">
        <w:t xml:space="preserve">ł </w:t>
      </w:r>
      <w:r>
        <w:t>także problem zadłużenia publicznych zakładów opieki zdrowotnej. Następnie nakreślone zosta</w:t>
      </w:r>
      <w:r w:rsidR="00616B4D">
        <w:t>ły</w:t>
      </w:r>
      <w:r>
        <w:t xml:space="preserve"> najważniejsze zagadnienia finansowania rynku prywatnych usług medycznych oraz koszyk gwarantowanych świadczeń medycznych. </w:t>
      </w:r>
    </w:p>
    <w:p w:rsidR="008A6A18" w:rsidRPr="009D090E" w:rsidRDefault="008A6A18" w:rsidP="008A6A18">
      <w:pPr>
        <w:pStyle w:val="Nagwek1"/>
        <w:ind w:left="0"/>
        <w:rPr>
          <w:b w:val="0"/>
          <w:bCs w:val="0"/>
        </w:rPr>
      </w:pPr>
      <w:r>
        <w:t xml:space="preserve">    W rozdziale trzecim </w:t>
      </w:r>
      <w:r>
        <w:rPr>
          <w:b w:val="0"/>
          <w:bCs w:val="0"/>
        </w:rPr>
        <w:t>zosta</w:t>
      </w:r>
      <w:r w:rsidR="00616B4D">
        <w:rPr>
          <w:b w:val="0"/>
          <w:bCs w:val="0"/>
        </w:rPr>
        <w:t>ły</w:t>
      </w:r>
      <w:r>
        <w:rPr>
          <w:b w:val="0"/>
          <w:bCs w:val="0"/>
        </w:rPr>
        <w:t xml:space="preserve"> opisane systemy ochrony zdrowia w Stanach Zjednoczonych Ameryki, Wielkiej Brytanii, Republice Federalnej Niemiec</w:t>
      </w:r>
      <w:r w:rsidR="009A507B">
        <w:rPr>
          <w:b w:val="0"/>
          <w:bCs w:val="0"/>
        </w:rPr>
        <w:t>, Polsce</w:t>
      </w:r>
      <w:r>
        <w:rPr>
          <w:b w:val="0"/>
          <w:bCs w:val="0"/>
        </w:rPr>
        <w:t xml:space="preserve"> oraz Francji  wraz z analizą  porównawczą finansowania tych systemów w stosunku do sytuacji w Polsce. Uwzględnion</w:t>
      </w:r>
      <w:r w:rsidR="00616B4D">
        <w:rPr>
          <w:b w:val="0"/>
          <w:bCs w:val="0"/>
        </w:rPr>
        <w:t>o</w:t>
      </w:r>
      <w:r>
        <w:rPr>
          <w:b w:val="0"/>
          <w:bCs w:val="0"/>
        </w:rPr>
        <w:t xml:space="preserve"> wskaźniki makroekonomiczne, wybrane wskaźniki medyczne, w tym liczby zgonów zarówno ogólne, jak i w niektórych schorzeniach, wydatki na opiekę szpitalną, finansowanie opieki ambulatoryjnej, a także refundacj</w:t>
      </w:r>
      <w:r w:rsidR="00616B4D">
        <w:rPr>
          <w:b w:val="0"/>
          <w:bCs w:val="0"/>
        </w:rPr>
        <w:t>ę</w:t>
      </w:r>
      <w:r>
        <w:rPr>
          <w:b w:val="0"/>
          <w:bCs w:val="0"/>
        </w:rPr>
        <w:t xml:space="preserve"> farmaceutyków. Przedstawiony </w:t>
      </w:r>
      <w:r w:rsidR="00616B4D">
        <w:rPr>
          <w:b w:val="0"/>
          <w:bCs w:val="0"/>
        </w:rPr>
        <w:t>został</w:t>
      </w:r>
      <w:r>
        <w:rPr>
          <w:b w:val="0"/>
          <w:bCs w:val="0"/>
        </w:rPr>
        <w:t xml:space="preserve"> także problem wskaźników zatrudnienia,  wynagrodzeń, liczby porad oraz  koszyka gwarantowanych świadczeń medyczny</w:t>
      </w:r>
      <w:r w:rsidR="003C738C">
        <w:rPr>
          <w:b w:val="0"/>
          <w:bCs w:val="0"/>
        </w:rPr>
        <w:t>ch</w:t>
      </w:r>
      <w:r>
        <w:rPr>
          <w:b w:val="0"/>
          <w:bCs w:val="0"/>
        </w:rPr>
        <w:t xml:space="preserve">. </w:t>
      </w:r>
      <w:r w:rsidR="00616B4D">
        <w:rPr>
          <w:b w:val="0"/>
          <w:bCs w:val="0"/>
        </w:rPr>
        <w:t>Przeprowadzono także</w:t>
      </w:r>
      <w:r>
        <w:rPr>
          <w:b w:val="0"/>
          <w:bCs w:val="0"/>
        </w:rPr>
        <w:t xml:space="preserve"> porównanie systemów </w:t>
      </w:r>
      <w:r w:rsidR="00616B4D">
        <w:rPr>
          <w:b w:val="0"/>
          <w:bCs w:val="0"/>
        </w:rPr>
        <w:t>Jednorodnych G</w:t>
      </w:r>
      <w:r>
        <w:rPr>
          <w:b w:val="0"/>
          <w:bCs w:val="0"/>
        </w:rPr>
        <w:t xml:space="preserve">rup </w:t>
      </w:r>
      <w:r w:rsidR="00616B4D">
        <w:rPr>
          <w:b w:val="0"/>
          <w:bCs w:val="0"/>
        </w:rPr>
        <w:t>P</w:t>
      </w:r>
      <w:r>
        <w:rPr>
          <w:b w:val="0"/>
          <w:bCs w:val="0"/>
        </w:rPr>
        <w:t xml:space="preserve">acjentów we wszystkich krajach oraz różnice klasyfikacji wykorzystywanych </w:t>
      </w:r>
      <w:r w:rsidR="009A507B">
        <w:rPr>
          <w:b w:val="0"/>
          <w:bCs w:val="0"/>
        </w:rPr>
        <w:t xml:space="preserve">                                            </w:t>
      </w:r>
      <w:r>
        <w:rPr>
          <w:b w:val="0"/>
          <w:bCs w:val="0"/>
        </w:rPr>
        <w:t xml:space="preserve">w poszczególnych systemach do kodowania poszczególnych grup. </w:t>
      </w:r>
    </w:p>
    <w:p w:rsidR="008C68BB" w:rsidRDefault="008A6A18" w:rsidP="008A6A18">
      <w:pPr>
        <w:spacing w:before="120" w:line="360" w:lineRule="auto"/>
        <w:jc w:val="both"/>
      </w:pPr>
      <w:r>
        <w:t xml:space="preserve">  </w:t>
      </w:r>
      <w:r>
        <w:rPr>
          <w:b/>
          <w:bCs/>
        </w:rPr>
        <w:t xml:space="preserve">   </w:t>
      </w:r>
      <w:r w:rsidR="00616B4D">
        <w:rPr>
          <w:b/>
          <w:bCs/>
        </w:rPr>
        <w:t>W rozdziale c</w:t>
      </w:r>
      <w:r>
        <w:rPr>
          <w:b/>
          <w:bCs/>
        </w:rPr>
        <w:t>zwarty</w:t>
      </w:r>
      <w:r w:rsidR="00616B4D">
        <w:rPr>
          <w:b/>
          <w:bCs/>
        </w:rPr>
        <w:t>m</w:t>
      </w:r>
      <w:r>
        <w:rPr>
          <w:b/>
          <w:bCs/>
        </w:rPr>
        <w:t xml:space="preserve"> </w:t>
      </w:r>
      <w:r>
        <w:t>przedstawion</w:t>
      </w:r>
      <w:r w:rsidR="00616B4D">
        <w:t>o</w:t>
      </w:r>
      <w:r>
        <w:t xml:space="preserve"> analiz</w:t>
      </w:r>
      <w:r w:rsidR="00616B4D">
        <w:t>ę</w:t>
      </w:r>
      <w:r>
        <w:t xml:space="preserve"> finansowania 6 grup w systemie</w:t>
      </w:r>
      <w:r w:rsidR="00616B4D">
        <w:t xml:space="preserve"> JGP</w:t>
      </w:r>
      <w:r w:rsidR="008C68BB">
        <w:t>.</w:t>
      </w:r>
      <w:r>
        <w:t xml:space="preserve">  </w:t>
      </w:r>
      <w:r w:rsidR="00BB7735">
        <w:t>O</w:t>
      </w:r>
      <w:r>
        <w:t>bejm</w:t>
      </w:r>
      <w:r w:rsidR="00BB7735">
        <w:t>uje ona</w:t>
      </w:r>
      <w:r>
        <w:t xml:space="preserve"> analizę kodowania i finansowania każdej</w:t>
      </w:r>
      <w:r w:rsidR="009A507B">
        <w:t xml:space="preserve"> z</w:t>
      </w:r>
      <w:r>
        <w:t xml:space="preserve"> grup, różnice w </w:t>
      </w:r>
      <w:r w:rsidR="009A507B">
        <w:t xml:space="preserve">ich </w:t>
      </w:r>
      <w:r>
        <w:t>liczebności</w:t>
      </w:r>
      <w:r w:rsidR="007D738D">
        <w:t xml:space="preserve">, </w:t>
      </w:r>
      <w:r>
        <w:t>wysokości stawek pomiędzy grupami najniżej oraz najwyżej wycenionymi. Uwzględni</w:t>
      </w:r>
      <w:r w:rsidR="00BB7735">
        <w:t>ono</w:t>
      </w:r>
      <w:r>
        <w:t xml:space="preserve"> także specyfik</w:t>
      </w:r>
      <w:r w:rsidR="00BB7735">
        <w:t>ę</w:t>
      </w:r>
      <w:r>
        <w:t xml:space="preserve"> systemów oraz inne dodatkowe płatności związane z leczeniem pacjentów</w:t>
      </w:r>
      <w:r w:rsidR="008C68BB">
        <w:t xml:space="preserve"> </w:t>
      </w:r>
      <w:r w:rsidR="009A507B">
        <w:t xml:space="preserve">                   </w:t>
      </w:r>
      <w:r w:rsidR="008C68BB">
        <w:t>we wszystkich analizowanych krajach.</w:t>
      </w:r>
    </w:p>
    <w:p w:rsidR="008C68BB" w:rsidRDefault="008A6A18" w:rsidP="008A6A18">
      <w:pPr>
        <w:spacing w:line="360" w:lineRule="auto"/>
        <w:jc w:val="both"/>
      </w:pPr>
      <w:r>
        <w:rPr>
          <w:b/>
          <w:bCs/>
        </w:rPr>
        <w:t xml:space="preserve">    W zakończeniu </w:t>
      </w:r>
      <w:r>
        <w:t xml:space="preserve"> przedstawion</w:t>
      </w:r>
      <w:r w:rsidR="008C68BB">
        <w:t>o wyniki badań oraz</w:t>
      </w:r>
      <w:r>
        <w:t xml:space="preserve"> wnioski </w:t>
      </w:r>
      <w:r w:rsidR="008C68BB">
        <w:t>z analiz, a także</w:t>
      </w:r>
      <w:r>
        <w:t xml:space="preserve"> podsumowanie rozprawy </w:t>
      </w:r>
      <w:r w:rsidR="008C68BB">
        <w:t>z określeniem możliwości wykorzystania ich w polskim system</w:t>
      </w:r>
      <w:r w:rsidR="00944AB8">
        <w:t>ie</w:t>
      </w:r>
      <w:r w:rsidR="008C68BB">
        <w:t xml:space="preserve"> ochrony zdrowia. </w:t>
      </w:r>
    </w:p>
    <w:p w:rsidR="008A6A18" w:rsidRDefault="008A6A18" w:rsidP="008A6A18">
      <w:pPr>
        <w:spacing w:line="360" w:lineRule="auto"/>
        <w:jc w:val="both"/>
        <w:rPr>
          <w:rFonts w:eastAsia="Calibri"/>
          <w:lang w:eastAsia="en-US"/>
        </w:rPr>
      </w:pPr>
    </w:p>
    <w:p w:rsidR="008A6A18" w:rsidRPr="008A6A18" w:rsidRDefault="008A6A18" w:rsidP="00E940FB">
      <w:pPr>
        <w:spacing w:line="360" w:lineRule="auto"/>
        <w:jc w:val="center"/>
        <w:rPr>
          <w:bCs/>
        </w:rPr>
      </w:pPr>
    </w:p>
    <w:sectPr w:rsidR="008A6A18" w:rsidRPr="008A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6F7" w:rsidRDefault="00CB46F7" w:rsidP="008C68BB">
      <w:r>
        <w:separator/>
      </w:r>
    </w:p>
  </w:endnote>
  <w:endnote w:type="continuationSeparator" w:id="0">
    <w:p w:rsidR="00CB46F7" w:rsidRDefault="00CB46F7" w:rsidP="008C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6F7" w:rsidRDefault="00CB46F7" w:rsidP="008C68BB">
      <w:r>
        <w:separator/>
      </w:r>
    </w:p>
  </w:footnote>
  <w:footnote w:type="continuationSeparator" w:id="0">
    <w:p w:rsidR="00CB46F7" w:rsidRDefault="00CB46F7" w:rsidP="008C6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FB"/>
    <w:rsid w:val="00024D3B"/>
    <w:rsid w:val="001069AC"/>
    <w:rsid w:val="001C73CC"/>
    <w:rsid w:val="00324C4C"/>
    <w:rsid w:val="003C738C"/>
    <w:rsid w:val="00552972"/>
    <w:rsid w:val="00616B4D"/>
    <w:rsid w:val="00627A34"/>
    <w:rsid w:val="006732C8"/>
    <w:rsid w:val="006D4573"/>
    <w:rsid w:val="007D738D"/>
    <w:rsid w:val="007F47D9"/>
    <w:rsid w:val="008A6A18"/>
    <w:rsid w:val="008C68BB"/>
    <w:rsid w:val="00944AB8"/>
    <w:rsid w:val="009A507B"/>
    <w:rsid w:val="00AB16BF"/>
    <w:rsid w:val="00B374F6"/>
    <w:rsid w:val="00BB7735"/>
    <w:rsid w:val="00BD5F8F"/>
    <w:rsid w:val="00CA5B6F"/>
    <w:rsid w:val="00CB46F7"/>
    <w:rsid w:val="00DA049B"/>
    <w:rsid w:val="00E940FB"/>
    <w:rsid w:val="00F0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2875"/>
  <w15:chartTrackingRefBased/>
  <w15:docId w15:val="{B276182B-4EAE-4425-A999-F2AF296A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A18"/>
    <w:pPr>
      <w:keepNext/>
      <w:spacing w:line="360" w:lineRule="auto"/>
      <w:ind w:left="36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A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A6A18"/>
    <w:pPr>
      <w:spacing w:line="360" w:lineRule="auto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A6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C68BB"/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68B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8C68BB"/>
    <w:rPr>
      <w:vertAlign w:val="superscript"/>
    </w:rPr>
  </w:style>
  <w:style w:type="character" w:styleId="Hipercze">
    <w:name w:val="Hyperlink"/>
    <w:uiPriority w:val="99"/>
    <w:unhideWhenUsed/>
    <w:rsid w:val="00AB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Tyszka</dc:creator>
  <cp:keywords/>
  <dc:description/>
  <cp:lastModifiedBy>Anna Tyszka</cp:lastModifiedBy>
  <cp:revision>4</cp:revision>
  <cp:lastPrinted>2023-05-31T09:55:00Z</cp:lastPrinted>
  <dcterms:created xsi:type="dcterms:W3CDTF">2023-06-01T04:06:00Z</dcterms:created>
  <dcterms:modified xsi:type="dcterms:W3CDTF">2023-06-01T04:13:00Z</dcterms:modified>
</cp:coreProperties>
</file>